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017C" w:rsidRDefault="0030017C" w:rsidP="0030017C">
      <w:pPr>
        <w:overflowPunct w:val="0"/>
        <w:autoSpaceDE w:val="0"/>
        <w:autoSpaceDN w:val="0"/>
        <w:adjustRightInd w:val="0"/>
        <w:rPr>
          <w:rFonts w:ascii="Arial" w:eastAsia="Arial" w:hAnsi="Arial" w:cs="Arial"/>
          <w:b/>
          <w:sz w:val="28"/>
          <w:szCs w:val="28"/>
        </w:rPr>
      </w:pPr>
    </w:p>
    <w:p w:rsidR="0030017C" w:rsidRDefault="0030017C" w:rsidP="0030017C">
      <w:pPr>
        <w:overflowPunct w:val="0"/>
        <w:autoSpaceDE w:val="0"/>
        <w:autoSpaceDN w:val="0"/>
        <w:adjustRightInd w:val="0"/>
        <w:rPr>
          <w:rFonts w:ascii="Arial" w:eastAsia="Arial" w:hAnsi="Arial" w:cs="Arial"/>
          <w:b/>
          <w:sz w:val="28"/>
          <w:szCs w:val="28"/>
        </w:rPr>
      </w:pPr>
    </w:p>
    <w:p w:rsidR="0030017C" w:rsidRDefault="0030017C" w:rsidP="0030017C">
      <w:pPr>
        <w:overflowPunct w:val="0"/>
        <w:autoSpaceDE w:val="0"/>
        <w:autoSpaceDN w:val="0"/>
        <w:adjustRightInd w:val="0"/>
        <w:rPr>
          <w:rFonts w:ascii="Arial" w:eastAsia="Arial" w:hAnsi="Arial" w:cs="Arial"/>
          <w:b/>
          <w:sz w:val="28"/>
          <w:szCs w:val="28"/>
        </w:rPr>
      </w:pPr>
    </w:p>
    <w:p w:rsidR="0030017C" w:rsidRDefault="0030017C" w:rsidP="0030017C">
      <w:pPr>
        <w:overflowPunct w:val="0"/>
        <w:autoSpaceDE w:val="0"/>
        <w:autoSpaceDN w:val="0"/>
        <w:adjustRightInd w:val="0"/>
        <w:rPr>
          <w:rFonts w:ascii="Arial" w:eastAsia="Arial" w:hAnsi="Arial" w:cs="Arial"/>
          <w:b/>
          <w:sz w:val="28"/>
          <w:szCs w:val="28"/>
        </w:rPr>
      </w:pPr>
    </w:p>
    <w:p w:rsidR="0030017C" w:rsidRDefault="0030017C" w:rsidP="0030017C">
      <w:pPr>
        <w:overflowPunct w:val="0"/>
        <w:autoSpaceDE w:val="0"/>
        <w:autoSpaceDN w:val="0"/>
        <w:adjustRightInd w:val="0"/>
        <w:rPr>
          <w:rFonts w:ascii="Arial" w:eastAsia="Arial" w:hAnsi="Arial" w:cs="Arial"/>
          <w:b/>
          <w:sz w:val="28"/>
          <w:szCs w:val="28"/>
        </w:rPr>
      </w:pPr>
    </w:p>
    <w:p w:rsidR="0030017C" w:rsidRPr="00D60B2D" w:rsidRDefault="0030017C" w:rsidP="0030017C">
      <w:pPr>
        <w:overflowPunct w:val="0"/>
        <w:autoSpaceDE w:val="0"/>
        <w:autoSpaceDN w:val="0"/>
        <w:adjustRightInd w:val="0"/>
        <w:jc w:val="center"/>
        <w:rPr>
          <w:rFonts w:ascii="Arial" w:hAnsi="Arial" w:cs="Arial"/>
          <w:b/>
          <w:sz w:val="72"/>
          <w:szCs w:val="72"/>
          <w:lang w:eastAsia="en-US"/>
        </w:rPr>
      </w:pPr>
      <w:r>
        <w:rPr>
          <w:rFonts w:ascii="Arial" w:hAnsi="Arial" w:cs="Arial"/>
          <w:b/>
          <w:sz w:val="72"/>
          <w:szCs w:val="72"/>
          <w:lang w:eastAsia="en-US"/>
        </w:rPr>
        <w:t>The Oaks Federation</w:t>
      </w:r>
    </w:p>
    <w:p w:rsidR="0030017C" w:rsidRPr="00D60B2D" w:rsidRDefault="0030017C" w:rsidP="0030017C">
      <w:pPr>
        <w:overflowPunct w:val="0"/>
        <w:autoSpaceDE w:val="0"/>
        <w:autoSpaceDN w:val="0"/>
        <w:adjustRightInd w:val="0"/>
        <w:jc w:val="center"/>
        <w:rPr>
          <w:rFonts w:ascii="Garamond" w:hAnsi="Garamond"/>
          <w:b/>
          <w:sz w:val="72"/>
          <w:szCs w:val="72"/>
          <w:lang w:eastAsia="en-US"/>
        </w:rPr>
      </w:pPr>
    </w:p>
    <w:p w:rsidR="0030017C" w:rsidRPr="00D60B2D" w:rsidRDefault="0030017C" w:rsidP="0030017C">
      <w:pPr>
        <w:overflowPunct w:val="0"/>
        <w:autoSpaceDE w:val="0"/>
        <w:autoSpaceDN w:val="0"/>
        <w:adjustRightInd w:val="0"/>
        <w:jc w:val="center"/>
        <w:rPr>
          <w:rFonts w:ascii="Garamond" w:hAnsi="Garamond"/>
          <w:b/>
          <w:sz w:val="72"/>
          <w:szCs w:val="72"/>
          <w:lang w:eastAsia="en-US"/>
        </w:rPr>
      </w:pPr>
    </w:p>
    <w:p w:rsidR="0030017C" w:rsidRPr="00D60B2D" w:rsidRDefault="0030017C" w:rsidP="0030017C">
      <w:pPr>
        <w:overflowPunct w:val="0"/>
        <w:autoSpaceDE w:val="0"/>
        <w:autoSpaceDN w:val="0"/>
        <w:adjustRightInd w:val="0"/>
        <w:rPr>
          <w:rFonts w:ascii="Garamond" w:hAnsi="Garamond"/>
          <w:b/>
          <w:color w:val="FF0000"/>
          <w:sz w:val="72"/>
          <w:szCs w:val="72"/>
          <w:lang w:eastAsia="en-US"/>
        </w:rPr>
      </w:pPr>
      <w:r w:rsidRPr="00D60B2D">
        <w:rPr>
          <w:rFonts w:ascii="Garamond" w:hAnsi="Garamond"/>
          <w:b/>
          <w:color w:val="FF0000"/>
          <w:sz w:val="72"/>
          <w:szCs w:val="72"/>
          <w:lang w:eastAsia="en-US"/>
        </w:rPr>
        <w:t xml:space="preserve">                  </w:t>
      </w:r>
    </w:p>
    <w:p w:rsidR="0030017C" w:rsidRPr="00D60B2D" w:rsidRDefault="0030017C" w:rsidP="0030017C">
      <w:pPr>
        <w:overflowPunct w:val="0"/>
        <w:autoSpaceDE w:val="0"/>
        <w:autoSpaceDN w:val="0"/>
        <w:adjustRightInd w:val="0"/>
        <w:rPr>
          <w:rFonts w:ascii="Garamond" w:hAnsi="Garamond"/>
          <w:noProof/>
          <w:sz w:val="24"/>
        </w:rPr>
      </w:pPr>
      <w:r w:rsidRPr="00D60B2D">
        <w:rPr>
          <w:rFonts w:ascii="Garamond" w:hAnsi="Garamond"/>
          <w:noProof/>
          <w:sz w:val="24"/>
        </w:rPr>
        <w:drawing>
          <wp:anchor distT="0" distB="0" distL="114300" distR="114300" simplePos="0" relativeHeight="251649024" behindDoc="0" locked="0" layoutInCell="1" allowOverlap="1" wp14:anchorId="32E3D038" wp14:editId="68B7B561">
            <wp:simplePos x="0" y="0"/>
            <wp:positionH relativeFrom="column">
              <wp:posOffset>3166745</wp:posOffset>
            </wp:positionH>
            <wp:positionV relativeFrom="paragraph">
              <wp:posOffset>51752</wp:posOffset>
            </wp:positionV>
            <wp:extent cx="909955" cy="1184275"/>
            <wp:effectExtent l="0" t="0" r="4445" b="0"/>
            <wp:wrapNone/>
            <wp:docPr id="3" name="Picture 3" descr="Trowbridge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rowbridge Primary Schoo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955" cy="1184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0B2D">
        <w:rPr>
          <w:rFonts w:ascii="Garamond" w:hAnsi="Garamond"/>
          <w:b/>
          <w:color w:val="FF0000"/>
          <w:sz w:val="72"/>
          <w:szCs w:val="72"/>
          <w:lang w:eastAsia="en-US"/>
        </w:rPr>
        <w:t xml:space="preserve">   </w:t>
      </w:r>
      <w:r w:rsidRPr="00D60B2D">
        <w:rPr>
          <w:rFonts w:ascii="Garamond" w:hAnsi="Garamond"/>
          <w:noProof/>
          <w:sz w:val="24"/>
        </w:rPr>
        <w:drawing>
          <wp:inline distT="0" distB="0" distL="0" distR="0" wp14:anchorId="6AB63D8D" wp14:editId="6C6438F7">
            <wp:extent cx="1533525" cy="1571625"/>
            <wp:effectExtent l="0" t="0" r="9525" b="9525"/>
            <wp:docPr id="1" name="Picture 1" descr="greenway logo FINAL no shad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eenway logo FINAL no shadow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60B2D">
        <w:rPr>
          <w:rFonts w:ascii="Garamond" w:hAnsi="Garamond"/>
          <w:b/>
          <w:color w:val="FF0000"/>
          <w:sz w:val="72"/>
          <w:szCs w:val="72"/>
          <w:lang w:eastAsia="en-US"/>
        </w:rPr>
        <w:t xml:space="preserve">       </w:t>
      </w:r>
    </w:p>
    <w:p w:rsidR="0030017C" w:rsidRPr="00DB4BA2" w:rsidRDefault="0030017C" w:rsidP="0030017C">
      <w:pPr>
        <w:spacing w:after="200" w:line="276" w:lineRule="auto"/>
        <w:jc w:val="center"/>
        <w:rPr>
          <w:rFonts w:ascii="Arial" w:hAnsi="Arial" w:cs="Arial"/>
          <w:sz w:val="40"/>
        </w:rPr>
      </w:pPr>
    </w:p>
    <w:p w:rsidR="0030017C" w:rsidRPr="00DB4BA2" w:rsidRDefault="0030017C" w:rsidP="0030017C">
      <w:pPr>
        <w:spacing w:after="200" w:line="276" w:lineRule="auto"/>
        <w:jc w:val="center"/>
        <w:rPr>
          <w:rFonts w:ascii="Arial" w:hAnsi="Arial" w:cs="Arial"/>
          <w:sz w:val="40"/>
        </w:rPr>
      </w:pPr>
    </w:p>
    <w:p w:rsidR="0030017C" w:rsidRPr="00DB4BA2" w:rsidRDefault="0030017C" w:rsidP="0030017C">
      <w:pPr>
        <w:spacing w:after="200" w:line="276" w:lineRule="auto"/>
        <w:jc w:val="center"/>
        <w:rPr>
          <w:rFonts w:ascii="Arial" w:hAnsi="Arial" w:cs="Arial"/>
          <w:sz w:val="40"/>
        </w:rPr>
      </w:pPr>
    </w:p>
    <w:p w:rsidR="0030017C" w:rsidRPr="00DB4BA2" w:rsidRDefault="0030017C" w:rsidP="0030017C">
      <w:pPr>
        <w:spacing w:after="200" w:line="276" w:lineRule="auto"/>
        <w:jc w:val="center"/>
        <w:rPr>
          <w:rFonts w:ascii="Arial" w:hAnsi="Arial" w:cs="Arial"/>
          <w:sz w:val="40"/>
        </w:rPr>
      </w:pPr>
    </w:p>
    <w:p w:rsidR="0030017C" w:rsidRPr="0030017C" w:rsidRDefault="0030017C" w:rsidP="0030017C">
      <w:pPr>
        <w:keepNext/>
        <w:jc w:val="center"/>
        <w:outlineLvl w:val="2"/>
        <w:rPr>
          <w:rFonts w:ascii="Arial" w:hAnsi="Arial" w:cs="Arial"/>
          <w:bCs/>
          <w:sz w:val="56"/>
          <w:szCs w:val="56"/>
        </w:rPr>
      </w:pPr>
      <w:r w:rsidRPr="0030017C">
        <w:rPr>
          <w:rFonts w:ascii="Arial" w:hAnsi="Arial" w:cs="Arial"/>
          <w:bCs/>
          <w:sz w:val="56"/>
          <w:szCs w:val="56"/>
        </w:rPr>
        <w:t>Promoting Positive Behaviour and Nurture Policy</w:t>
      </w:r>
    </w:p>
    <w:p w:rsidR="005C7C12" w:rsidRDefault="005C7C12">
      <w:pPr>
        <w:widowControl w:val="0"/>
        <w:spacing w:line="276" w:lineRule="auto"/>
        <w:jc w:val="center"/>
        <w:rPr>
          <w:rFonts w:ascii="Quicksand" w:eastAsia="Quicksand" w:hAnsi="Quicksand" w:cs="Quicksand"/>
          <w:b/>
          <w:sz w:val="24"/>
          <w:szCs w:val="24"/>
        </w:rPr>
      </w:pPr>
    </w:p>
    <w:p w:rsidR="005C7C12" w:rsidRDefault="005C7C12">
      <w:pPr>
        <w:widowControl w:val="0"/>
        <w:spacing w:line="276" w:lineRule="auto"/>
        <w:jc w:val="center"/>
        <w:rPr>
          <w:rFonts w:ascii="Quicksand" w:eastAsia="Quicksand" w:hAnsi="Quicksand" w:cs="Quicksand"/>
          <w:b/>
          <w:sz w:val="24"/>
          <w:szCs w:val="24"/>
        </w:rPr>
      </w:pPr>
    </w:p>
    <w:p w:rsidR="005C7C12" w:rsidRDefault="005C7C12">
      <w:pPr>
        <w:widowControl w:val="0"/>
        <w:spacing w:line="276" w:lineRule="auto"/>
        <w:jc w:val="center"/>
        <w:rPr>
          <w:rFonts w:ascii="Quicksand" w:eastAsia="Quicksand" w:hAnsi="Quicksand" w:cs="Quicksand"/>
          <w:b/>
          <w:sz w:val="24"/>
          <w:szCs w:val="24"/>
        </w:rPr>
      </w:pPr>
    </w:p>
    <w:p w:rsidR="005C7C12" w:rsidRDefault="005C7C12">
      <w:pPr>
        <w:widowControl w:val="0"/>
        <w:spacing w:line="276" w:lineRule="auto"/>
        <w:jc w:val="center"/>
        <w:rPr>
          <w:rFonts w:ascii="Quicksand" w:eastAsia="Quicksand" w:hAnsi="Quicksand" w:cs="Quicksand"/>
          <w:b/>
          <w:sz w:val="24"/>
          <w:szCs w:val="24"/>
        </w:rPr>
      </w:pPr>
    </w:p>
    <w:p w:rsidR="005C7C12" w:rsidRDefault="005C7C12">
      <w:pPr>
        <w:widowControl w:val="0"/>
        <w:spacing w:line="276" w:lineRule="auto"/>
        <w:jc w:val="center"/>
        <w:rPr>
          <w:rFonts w:ascii="Quicksand" w:eastAsia="Quicksand" w:hAnsi="Quicksand" w:cs="Quicksand"/>
          <w:b/>
          <w:sz w:val="24"/>
          <w:szCs w:val="24"/>
        </w:rPr>
      </w:pPr>
    </w:p>
    <w:p w:rsidR="005C7C12" w:rsidRDefault="005C7C12">
      <w:pPr>
        <w:rPr>
          <w:rFonts w:ascii="Quicksand" w:eastAsia="Quicksand" w:hAnsi="Quicksand" w:cs="Quicksand"/>
          <w:sz w:val="22"/>
          <w:szCs w:val="22"/>
        </w:rPr>
      </w:pPr>
    </w:p>
    <w:p w:rsidR="005C7C12" w:rsidRDefault="005C7C12">
      <w:pPr>
        <w:rPr>
          <w:rFonts w:ascii="Quicksand" w:eastAsia="Quicksand" w:hAnsi="Quicksand" w:cs="Quicksand"/>
          <w:sz w:val="22"/>
          <w:szCs w:val="22"/>
        </w:rPr>
      </w:pPr>
    </w:p>
    <w:p w:rsidR="005C7C12" w:rsidRDefault="005C7C12">
      <w:pPr>
        <w:widowControl w:val="0"/>
        <w:spacing w:line="276" w:lineRule="auto"/>
        <w:rPr>
          <w:rFonts w:ascii="Quicksand" w:eastAsia="Quicksand" w:hAnsi="Quicksand" w:cs="Quicksand"/>
          <w:b/>
          <w:sz w:val="24"/>
          <w:szCs w:val="24"/>
        </w:rPr>
      </w:pPr>
    </w:p>
    <w:p w:rsidR="00E57BA2" w:rsidRDefault="00E57BA2">
      <w:pPr>
        <w:widowControl w:val="0"/>
        <w:spacing w:line="276" w:lineRule="auto"/>
        <w:rPr>
          <w:rFonts w:ascii="Quicksand" w:eastAsia="Quicksand" w:hAnsi="Quicksand" w:cs="Quicksand"/>
          <w:b/>
          <w:sz w:val="24"/>
          <w:szCs w:val="24"/>
        </w:rPr>
      </w:pPr>
    </w:p>
    <w:p w:rsidR="00E57BA2" w:rsidRDefault="00E57BA2">
      <w:pPr>
        <w:widowControl w:val="0"/>
        <w:spacing w:line="276" w:lineRule="auto"/>
        <w:rPr>
          <w:rFonts w:ascii="Quicksand" w:eastAsia="Quicksand" w:hAnsi="Quicksand" w:cs="Quicksand"/>
          <w:b/>
          <w:sz w:val="24"/>
          <w:szCs w:val="24"/>
        </w:rPr>
      </w:pPr>
    </w:p>
    <w:p w:rsidR="00E57BA2" w:rsidRDefault="00E57BA2">
      <w:pPr>
        <w:widowControl w:val="0"/>
        <w:spacing w:line="276" w:lineRule="auto"/>
        <w:rPr>
          <w:rFonts w:ascii="Quicksand" w:eastAsia="Quicksand" w:hAnsi="Quicksand" w:cs="Quicksand"/>
          <w:b/>
          <w:sz w:val="24"/>
          <w:szCs w:val="24"/>
        </w:rPr>
      </w:pPr>
    </w:p>
    <w:p w:rsidR="00E57BA2" w:rsidRDefault="00E57BA2">
      <w:pPr>
        <w:widowControl w:val="0"/>
        <w:spacing w:line="276" w:lineRule="auto"/>
        <w:rPr>
          <w:rFonts w:ascii="Quicksand" w:eastAsia="Quicksand" w:hAnsi="Quicksand" w:cs="Quicksand"/>
          <w:b/>
          <w:sz w:val="24"/>
          <w:szCs w:val="24"/>
        </w:rPr>
      </w:pPr>
    </w:p>
    <w:p w:rsidR="00E57BA2" w:rsidRDefault="00E57BA2">
      <w:pPr>
        <w:widowControl w:val="0"/>
        <w:spacing w:line="276" w:lineRule="auto"/>
        <w:rPr>
          <w:rFonts w:ascii="Quicksand" w:eastAsia="Quicksand" w:hAnsi="Quicksand" w:cs="Quicksand"/>
          <w:b/>
          <w:sz w:val="24"/>
          <w:szCs w:val="24"/>
        </w:rPr>
      </w:pPr>
    </w:p>
    <w:p w:rsidR="005C7C12" w:rsidRDefault="00B733E3" w:rsidP="0030017C">
      <w:pPr>
        <w:pBdr>
          <w:top w:val="nil"/>
          <w:left w:val="nil"/>
          <w:bottom w:val="nil"/>
          <w:right w:val="nil"/>
          <w:between w:val="nil"/>
        </w:pBdr>
        <w:rPr>
          <w:rFonts w:ascii="Quicksand" w:eastAsia="Quicksand" w:hAnsi="Quicksand" w:cs="Quicksand"/>
          <w:b/>
          <w:color w:val="000000"/>
          <w:sz w:val="24"/>
          <w:szCs w:val="24"/>
        </w:rPr>
      </w:pPr>
      <w:r>
        <w:rPr>
          <w:rFonts w:ascii="Quicksand" w:eastAsia="Quicksand" w:hAnsi="Quicksand" w:cs="Quicksand"/>
          <w:b/>
          <w:color w:val="000000"/>
          <w:sz w:val="24"/>
          <w:szCs w:val="24"/>
        </w:rPr>
        <w:lastRenderedPageBreak/>
        <w:t>Introduction</w:t>
      </w:r>
    </w:p>
    <w:p w:rsidR="005C7C12" w:rsidRDefault="00E57BA2">
      <w:pPr>
        <w:pBdr>
          <w:top w:val="nil"/>
          <w:left w:val="nil"/>
          <w:bottom w:val="nil"/>
          <w:right w:val="nil"/>
          <w:between w:val="nil"/>
        </w:pBdr>
        <w:rPr>
          <w:rFonts w:ascii="Quicksand" w:eastAsia="Quicksand" w:hAnsi="Quicksand" w:cs="Quicksand"/>
          <w:color w:val="000000"/>
          <w:sz w:val="24"/>
          <w:szCs w:val="24"/>
        </w:rPr>
      </w:pPr>
      <w:r>
        <w:rPr>
          <w:rFonts w:ascii="Quicksand" w:eastAsia="Quicksand" w:hAnsi="Quicksand" w:cs="Quicksand"/>
          <w:sz w:val="24"/>
          <w:szCs w:val="24"/>
        </w:rPr>
        <w:t>E</w:t>
      </w:r>
      <w:r w:rsidR="00B733E3">
        <w:rPr>
          <w:rFonts w:ascii="Quicksand" w:eastAsia="Quicksand" w:hAnsi="Quicksand" w:cs="Quicksand"/>
          <w:sz w:val="24"/>
          <w:szCs w:val="24"/>
        </w:rPr>
        <w:t xml:space="preserve">veryone has the right to feel safe at school </w:t>
      </w:r>
      <w:r>
        <w:rPr>
          <w:rFonts w:ascii="Quicksand" w:eastAsia="Quicksand" w:hAnsi="Quicksand" w:cs="Quicksand"/>
          <w:sz w:val="24"/>
          <w:szCs w:val="24"/>
        </w:rPr>
        <w:t>and will be given the opportunity to learn within a positive environment</w:t>
      </w:r>
      <w:r w:rsidR="00B733E3">
        <w:rPr>
          <w:rFonts w:ascii="Quicksand" w:eastAsia="Quicksand" w:hAnsi="Quicksand" w:cs="Quicksand"/>
          <w:sz w:val="24"/>
          <w:szCs w:val="24"/>
        </w:rPr>
        <w:t xml:space="preserve">.  </w:t>
      </w:r>
      <w:r>
        <w:rPr>
          <w:rFonts w:ascii="Quicksand" w:eastAsia="Quicksand" w:hAnsi="Quicksand" w:cs="Quicksand"/>
          <w:sz w:val="24"/>
          <w:szCs w:val="24"/>
        </w:rPr>
        <w:t xml:space="preserve">We ensure that a nurturing culture is embedded </w:t>
      </w:r>
      <w:r w:rsidRPr="00E57BA2">
        <w:rPr>
          <w:rFonts w:ascii="Quicksand" w:hAnsi="Quicksand"/>
          <w:sz w:val="24"/>
          <w:szCs w:val="24"/>
        </w:rPr>
        <w:t>throughout the school to improve the mental health and wellbeing of the whole school community</w:t>
      </w:r>
      <w:r>
        <w:rPr>
          <w:sz w:val="24"/>
          <w:szCs w:val="24"/>
        </w:rPr>
        <w:t xml:space="preserve">.  </w:t>
      </w:r>
    </w:p>
    <w:p w:rsidR="005C7C12" w:rsidRDefault="005C7C12">
      <w:pPr>
        <w:pBdr>
          <w:top w:val="nil"/>
          <w:left w:val="nil"/>
          <w:bottom w:val="nil"/>
          <w:right w:val="nil"/>
          <w:between w:val="nil"/>
        </w:pBdr>
        <w:ind w:left="680" w:hanging="680"/>
        <w:rPr>
          <w:rFonts w:ascii="Quicksand" w:eastAsia="Quicksand" w:hAnsi="Quicksand" w:cs="Quicksand"/>
          <w:color w:val="000000"/>
          <w:sz w:val="24"/>
          <w:szCs w:val="24"/>
        </w:rPr>
      </w:pPr>
    </w:p>
    <w:p w:rsidR="005C7C12" w:rsidRDefault="00E57BA2">
      <w:pPr>
        <w:pBdr>
          <w:top w:val="nil"/>
          <w:left w:val="nil"/>
          <w:bottom w:val="nil"/>
          <w:right w:val="nil"/>
          <w:between w:val="nil"/>
        </w:pBdr>
        <w:ind w:left="680" w:hanging="680"/>
        <w:rPr>
          <w:rFonts w:ascii="Quicksand" w:eastAsia="Quicksand" w:hAnsi="Quicksand" w:cs="Quicksand"/>
          <w:b/>
          <w:color w:val="000000"/>
          <w:sz w:val="24"/>
          <w:szCs w:val="24"/>
        </w:rPr>
      </w:pPr>
      <w:r>
        <w:rPr>
          <w:rFonts w:ascii="Quicksand" w:eastAsia="Quicksand" w:hAnsi="Quicksand" w:cs="Quicksand"/>
          <w:b/>
          <w:color w:val="000000"/>
          <w:sz w:val="24"/>
          <w:szCs w:val="24"/>
        </w:rPr>
        <w:t>The Oaks Federation Vision</w:t>
      </w:r>
    </w:p>
    <w:p w:rsidR="002C258B" w:rsidRPr="002C258B" w:rsidRDefault="002C258B" w:rsidP="002C258B">
      <w:pPr>
        <w:pStyle w:val="p2"/>
        <w:shd w:val="clear" w:color="auto" w:fill="FFFFFF"/>
        <w:spacing w:before="0" w:beforeAutospacing="0" w:after="360" w:afterAutospacing="0" w:line="405" w:lineRule="atLeast"/>
        <w:textAlignment w:val="baseline"/>
        <w:rPr>
          <w:rFonts w:ascii="Calibri" w:hAnsi="Calibri" w:cs="Calibri"/>
          <w:color w:val="1F1F1F"/>
        </w:rPr>
      </w:pPr>
      <w:r w:rsidRPr="002C258B">
        <w:rPr>
          <w:rFonts w:ascii="Calibri" w:hAnsi="Calibri" w:cs="Calibri"/>
          <w:noProof/>
        </w:rPr>
        <w:drawing>
          <wp:anchor distT="0" distB="0" distL="114300" distR="114300" simplePos="0" relativeHeight="251658240" behindDoc="0" locked="0" layoutInCell="1" allowOverlap="1" wp14:anchorId="26DBFECA" wp14:editId="60CA406E">
            <wp:simplePos x="0" y="0"/>
            <wp:positionH relativeFrom="column">
              <wp:posOffset>-620827</wp:posOffset>
            </wp:positionH>
            <wp:positionV relativeFrom="paragraph">
              <wp:posOffset>401955</wp:posOffset>
            </wp:positionV>
            <wp:extent cx="433070" cy="433070"/>
            <wp:effectExtent l="0" t="0" r="5080" b="5080"/>
            <wp:wrapNone/>
            <wp:docPr id="2" name="Picture 2" descr="Superhero on Emojipedia 6.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uperhero on Emojipedia 6.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433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C258B">
        <w:rPr>
          <w:rFonts w:ascii="Calibri" w:hAnsi="Calibri" w:cs="Calibri"/>
          <w:color w:val="1F1F1F"/>
        </w:rPr>
        <w:t>To develop our school communities as:</w:t>
      </w:r>
    </w:p>
    <w:p w:rsidR="002C258B" w:rsidRPr="002C258B" w:rsidRDefault="002C258B" w:rsidP="002C258B">
      <w:pPr>
        <w:shd w:val="clear" w:color="auto" w:fill="FFFFFF"/>
        <w:textAlignment w:val="baseline"/>
        <w:rPr>
          <w:rFonts w:ascii="Calibri" w:hAnsi="Calibri" w:cs="Calibri"/>
          <w:i/>
          <w:color w:val="1F1F1F"/>
          <w:sz w:val="24"/>
          <w:szCs w:val="24"/>
        </w:rPr>
      </w:pPr>
      <w:r w:rsidRPr="002C258B">
        <w:rPr>
          <w:rFonts w:ascii="Calibri" w:hAnsi="Calibri" w:cs="Calibri"/>
          <w:b/>
          <w:i/>
          <w:color w:val="1F1F1F"/>
          <w:sz w:val="24"/>
          <w:szCs w:val="24"/>
        </w:rPr>
        <w:t>ambitious, capable learners</w:t>
      </w:r>
      <w:r w:rsidRPr="002C258B">
        <w:rPr>
          <w:rFonts w:ascii="Calibri" w:hAnsi="Calibri" w:cs="Calibri"/>
          <w:i/>
          <w:color w:val="1F1F1F"/>
          <w:sz w:val="24"/>
          <w:szCs w:val="24"/>
        </w:rPr>
        <w:t>, ready to learn throughout their lives</w:t>
      </w:r>
    </w:p>
    <w:p w:rsidR="002C258B" w:rsidRPr="002C258B" w:rsidRDefault="002C258B" w:rsidP="002C258B">
      <w:pPr>
        <w:shd w:val="clear" w:color="auto" w:fill="FFFFFF"/>
        <w:textAlignment w:val="baseline"/>
        <w:rPr>
          <w:rFonts w:ascii="Calibri" w:hAnsi="Calibri" w:cs="Calibri"/>
          <w:i/>
          <w:color w:val="1F1F1F"/>
          <w:sz w:val="24"/>
          <w:szCs w:val="24"/>
        </w:rPr>
      </w:pPr>
    </w:p>
    <w:p w:rsidR="002C258B" w:rsidRPr="002C258B" w:rsidRDefault="002C258B" w:rsidP="002C258B">
      <w:pPr>
        <w:shd w:val="clear" w:color="auto" w:fill="FFFFFF"/>
        <w:textAlignment w:val="baseline"/>
        <w:rPr>
          <w:rFonts w:ascii="Calibri" w:hAnsi="Calibri" w:cs="Calibri"/>
          <w:i/>
          <w:color w:val="1F1F1F"/>
          <w:sz w:val="24"/>
          <w:szCs w:val="24"/>
        </w:rPr>
      </w:pPr>
      <w:r w:rsidRPr="002C258B">
        <w:rPr>
          <w:rFonts w:ascii="Calibri" w:hAnsi="Calibri" w:cs="Calibri"/>
          <w:noProof/>
          <w:sz w:val="24"/>
          <w:szCs w:val="24"/>
        </w:rPr>
        <w:drawing>
          <wp:anchor distT="0" distB="0" distL="114300" distR="114300" simplePos="0" relativeHeight="251666432" behindDoc="0" locked="0" layoutInCell="1" allowOverlap="1" wp14:anchorId="4A16ACE1" wp14:editId="62F3034F">
            <wp:simplePos x="0" y="0"/>
            <wp:positionH relativeFrom="page">
              <wp:posOffset>469840</wp:posOffset>
            </wp:positionH>
            <wp:positionV relativeFrom="paragraph">
              <wp:posOffset>141018</wp:posOffset>
            </wp:positionV>
            <wp:extent cx="428625" cy="428625"/>
            <wp:effectExtent l="0" t="0" r="9525" b="9525"/>
            <wp:wrapNone/>
            <wp:docPr id="6" name="Picture 6" descr="artist_emoj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rtist_emoji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258B" w:rsidRPr="002C258B" w:rsidRDefault="002C258B" w:rsidP="002C258B">
      <w:pPr>
        <w:shd w:val="clear" w:color="auto" w:fill="FFFFFF"/>
        <w:textAlignment w:val="baseline"/>
        <w:rPr>
          <w:rFonts w:ascii="Calibri" w:hAnsi="Calibri" w:cs="Calibri"/>
          <w:i/>
          <w:color w:val="1F1F1F"/>
          <w:sz w:val="24"/>
          <w:szCs w:val="24"/>
        </w:rPr>
      </w:pPr>
      <w:r w:rsidRPr="002C258B">
        <w:rPr>
          <w:rFonts w:ascii="Calibri" w:hAnsi="Calibri" w:cs="Calibri"/>
          <w:b/>
          <w:i/>
          <w:color w:val="1F1F1F"/>
          <w:sz w:val="24"/>
          <w:szCs w:val="24"/>
        </w:rPr>
        <w:t>enterprising, creative contributors</w:t>
      </w:r>
      <w:r w:rsidRPr="002C258B">
        <w:rPr>
          <w:rFonts w:ascii="Calibri" w:hAnsi="Calibri" w:cs="Calibri"/>
          <w:i/>
          <w:color w:val="1F1F1F"/>
          <w:sz w:val="24"/>
          <w:szCs w:val="24"/>
        </w:rPr>
        <w:t>, ready to play a full part in life and work</w:t>
      </w:r>
    </w:p>
    <w:p w:rsidR="002C258B" w:rsidRPr="002C258B" w:rsidRDefault="002C258B" w:rsidP="002C258B">
      <w:pPr>
        <w:shd w:val="clear" w:color="auto" w:fill="FFFFFF"/>
        <w:textAlignment w:val="baseline"/>
        <w:rPr>
          <w:rFonts w:ascii="Calibri" w:hAnsi="Calibri" w:cs="Calibri"/>
          <w:i/>
          <w:color w:val="1F1F1F"/>
          <w:sz w:val="24"/>
          <w:szCs w:val="24"/>
        </w:rPr>
      </w:pPr>
    </w:p>
    <w:p w:rsidR="002C258B" w:rsidRPr="002C258B" w:rsidRDefault="002C258B" w:rsidP="002C258B">
      <w:pPr>
        <w:shd w:val="clear" w:color="auto" w:fill="FFFFFF"/>
        <w:textAlignment w:val="baseline"/>
        <w:rPr>
          <w:rFonts w:ascii="Calibri" w:hAnsi="Calibri" w:cs="Calibri"/>
          <w:i/>
          <w:color w:val="1F1F1F"/>
          <w:sz w:val="24"/>
          <w:szCs w:val="24"/>
        </w:rPr>
      </w:pPr>
      <w:r w:rsidRPr="002C258B">
        <w:rPr>
          <w:rFonts w:ascii="Calibri" w:hAnsi="Calibri" w:cs="Calibri"/>
          <w:noProof/>
          <w:sz w:val="24"/>
          <w:szCs w:val="24"/>
        </w:rPr>
        <w:drawing>
          <wp:anchor distT="0" distB="0" distL="114300" distR="114300" simplePos="0" relativeHeight="251654144" behindDoc="0" locked="0" layoutInCell="1" allowOverlap="1" wp14:anchorId="1FD2EA28" wp14:editId="796DCF0E">
            <wp:simplePos x="0" y="0"/>
            <wp:positionH relativeFrom="margin">
              <wp:posOffset>-618023</wp:posOffset>
            </wp:positionH>
            <wp:positionV relativeFrom="paragraph">
              <wp:posOffset>133350</wp:posOffset>
            </wp:positionV>
            <wp:extent cx="537845" cy="537845"/>
            <wp:effectExtent l="0" t="0" r="0" b="0"/>
            <wp:wrapNone/>
            <wp:docPr id="4" name="Picture 3" descr="Earth emoj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arth emoji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845" cy="537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258B" w:rsidRPr="002C258B" w:rsidRDefault="002C258B" w:rsidP="002C258B">
      <w:pPr>
        <w:shd w:val="clear" w:color="auto" w:fill="FFFFFF"/>
        <w:textAlignment w:val="baseline"/>
        <w:rPr>
          <w:rFonts w:ascii="Calibri" w:hAnsi="Calibri" w:cs="Calibri"/>
          <w:i/>
          <w:color w:val="1F1F1F"/>
          <w:sz w:val="24"/>
          <w:szCs w:val="24"/>
        </w:rPr>
      </w:pPr>
      <w:r w:rsidRPr="002C258B">
        <w:rPr>
          <w:rFonts w:ascii="Calibri" w:hAnsi="Calibri" w:cs="Calibri"/>
          <w:b/>
          <w:i/>
          <w:color w:val="1F1F1F"/>
          <w:sz w:val="24"/>
          <w:szCs w:val="24"/>
        </w:rPr>
        <w:t>ethical, informed</w:t>
      </w:r>
      <w:r w:rsidRPr="002C258B">
        <w:rPr>
          <w:rFonts w:ascii="Calibri" w:hAnsi="Calibri" w:cs="Calibri"/>
          <w:i/>
          <w:color w:val="1F1F1F"/>
          <w:sz w:val="24"/>
          <w:szCs w:val="24"/>
        </w:rPr>
        <w:t xml:space="preserve"> citizens of Wales and the world</w:t>
      </w:r>
    </w:p>
    <w:p w:rsidR="002C258B" w:rsidRPr="002C258B" w:rsidRDefault="002C258B" w:rsidP="002C258B">
      <w:pPr>
        <w:shd w:val="clear" w:color="auto" w:fill="FFFFFF"/>
        <w:textAlignment w:val="baseline"/>
        <w:rPr>
          <w:rFonts w:ascii="Calibri" w:hAnsi="Calibri" w:cs="Calibri"/>
          <w:i/>
          <w:color w:val="1F1F1F"/>
          <w:sz w:val="24"/>
          <w:szCs w:val="24"/>
        </w:rPr>
      </w:pPr>
    </w:p>
    <w:p w:rsidR="002C258B" w:rsidRPr="002C258B" w:rsidRDefault="002C258B" w:rsidP="002C258B">
      <w:pPr>
        <w:shd w:val="clear" w:color="auto" w:fill="FFFFFF"/>
        <w:textAlignment w:val="baseline"/>
        <w:rPr>
          <w:rFonts w:ascii="Calibri" w:hAnsi="Calibri" w:cs="Calibri"/>
          <w:i/>
          <w:color w:val="1F1F1F"/>
          <w:sz w:val="24"/>
          <w:szCs w:val="24"/>
        </w:rPr>
      </w:pPr>
      <w:r w:rsidRPr="002C258B">
        <w:rPr>
          <w:rFonts w:ascii="Calibri" w:hAnsi="Calibri" w:cs="Calibri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04AD33B7" wp14:editId="03A5AF0D">
            <wp:simplePos x="0" y="0"/>
            <wp:positionH relativeFrom="page">
              <wp:posOffset>463990</wp:posOffset>
            </wp:positionH>
            <wp:positionV relativeFrom="paragraph">
              <wp:posOffset>209382</wp:posOffset>
            </wp:positionV>
            <wp:extent cx="508209" cy="319177"/>
            <wp:effectExtent l="0" t="0" r="6350" b="5080"/>
            <wp:wrapNone/>
            <wp:docPr id="5" name="Picture 5" descr="Cartoon Clip Art  freeuse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rtoon Clip Art  freeuse downloa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209" cy="319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258B" w:rsidRPr="002C258B" w:rsidRDefault="002C258B" w:rsidP="002C258B">
      <w:pPr>
        <w:shd w:val="clear" w:color="auto" w:fill="FFFFFF"/>
        <w:textAlignment w:val="baseline"/>
        <w:rPr>
          <w:rFonts w:ascii="Calibri" w:hAnsi="Calibri" w:cs="Calibri"/>
          <w:i/>
          <w:color w:val="1F1F1F"/>
          <w:sz w:val="24"/>
          <w:szCs w:val="24"/>
        </w:rPr>
      </w:pPr>
      <w:r w:rsidRPr="002C258B">
        <w:rPr>
          <w:rFonts w:ascii="Calibri" w:hAnsi="Calibri" w:cs="Calibri"/>
          <w:b/>
          <w:i/>
          <w:color w:val="1F1F1F"/>
          <w:sz w:val="24"/>
          <w:szCs w:val="24"/>
        </w:rPr>
        <w:t>healthy, confident</w:t>
      </w:r>
      <w:r w:rsidRPr="002C258B">
        <w:rPr>
          <w:rFonts w:ascii="Calibri" w:hAnsi="Calibri" w:cs="Calibri"/>
          <w:i/>
          <w:color w:val="1F1F1F"/>
          <w:sz w:val="24"/>
          <w:szCs w:val="24"/>
        </w:rPr>
        <w:t xml:space="preserve"> individuals, ready to lead fulfilling lives as valued members of society.</w:t>
      </w:r>
    </w:p>
    <w:p w:rsidR="0030017C" w:rsidRDefault="0030017C" w:rsidP="002C258B">
      <w:pPr>
        <w:pBdr>
          <w:top w:val="nil"/>
          <w:left w:val="nil"/>
          <w:bottom w:val="nil"/>
          <w:right w:val="nil"/>
          <w:between w:val="nil"/>
        </w:pBdr>
        <w:ind w:left="680" w:hanging="680"/>
        <w:rPr>
          <w:rFonts w:ascii="Quicksand" w:eastAsia="Quicksand" w:hAnsi="Quicksand" w:cs="Quicksand"/>
          <w:b/>
          <w:color w:val="000000"/>
          <w:sz w:val="24"/>
          <w:szCs w:val="24"/>
        </w:rPr>
      </w:pPr>
    </w:p>
    <w:p w:rsidR="00304B30" w:rsidRDefault="00304B30" w:rsidP="00E57BA2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Quicksand" w:eastAsia="Quicksand" w:hAnsi="Quicksand" w:cs="Quicksand"/>
          <w:sz w:val="24"/>
          <w:szCs w:val="24"/>
        </w:rPr>
      </w:pPr>
    </w:p>
    <w:p w:rsidR="002C258B" w:rsidRDefault="00304B30" w:rsidP="002C258B">
      <w:pPr>
        <w:pBdr>
          <w:top w:val="nil"/>
          <w:left w:val="nil"/>
          <w:bottom w:val="nil"/>
          <w:right w:val="nil"/>
          <w:between w:val="nil"/>
        </w:pBdr>
        <w:ind w:left="720" w:hanging="720"/>
        <w:rPr>
          <w:rFonts w:ascii="Quicksand" w:eastAsia="Quicksand" w:hAnsi="Quicksand" w:cs="Quicksand"/>
          <w:b/>
          <w:sz w:val="24"/>
          <w:szCs w:val="24"/>
        </w:rPr>
      </w:pPr>
      <w:r>
        <w:rPr>
          <w:rFonts w:ascii="Quicksand" w:eastAsia="Quicksand" w:hAnsi="Quicksand" w:cs="Quicksand"/>
          <w:b/>
          <w:sz w:val="24"/>
          <w:szCs w:val="24"/>
        </w:rPr>
        <w:t xml:space="preserve">School Council </w:t>
      </w:r>
      <w:r w:rsidRPr="00304B30">
        <w:rPr>
          <w:rFonts w:ascii="Quicksand" w:eastAsia="Quicksand" w:hAnsi="Quicksand" w:cs="Quicksand"/>
          <w:b/>
          <w:sz w:val="24"/>
          <w:szCs w:val="24"/>
        </w:rPr>
        <w:t>Pupil Code</w:t>
      </w:r>
    </w:p>
    <w:p w:rsidR="002C258B" w:rsidRPr="002C258B" w:rsidRDefault="002C258B" w:rsidP="002C258B">
      <w:pPr>
        <w:pStyle w:val="ListParagraph"/>
        <w:numPr>
          <w:ilvl w:val="0"/>
          <w:numId w:val="17"/>
        </w:numPr>
        <w:shd w:val="clear" w:color="auto" w:fill="FFFFFF"/>
        <w:textAlignment w:val="baseline"/>
        <w:rPr>
          <w:rFonts w:asciiTheme="minorHAnsi" w:hAnsiTheme="minorHAnsi" w:cs="Arial"/>
          <w:i/>
          <w:color w:val="1F1F1F"/>
          <w:sz w:val="24"/>
          <w:szCs w:val="24"/>
        </w:rPr>
      </w:pPr>
      <w:r w:rsidRPr="002C258B">
        <w:rPr>
          <w:rFonts w:asciiTheme="minorHAnsi" w:hAnsiTheme="minorHAnsi" w:cs="Arial"/>
          <w:i/>
          <w:color w:val="1F1F1F"/>
          <w:sz w:val="24"/>
          <w:szCs w:val="24"/>
        </w:rPr>
        <w:t>Be kind, be polite, be safe</w:t>
      </w:r>
    </w:p>
    <w:p w:rsidR="002C258B" w:rsidRPr="002C258B" w:rsidRDefault="002C258B" w:rsidP="002C258B">
      <w:pPr>
        <w:pStyle w:val="ListParagraph"/>
        <w:numPr>
          <w:ilvl w:val="0"/>
          <w:numId w:val="17"/>
        </w:numPr>
        <w:shd w:val="clear" w:color="auto" w:fill="FFFFFF"/>
        <w:textAlignment w:val="baseline"/>
        <w:rPr>
          <w:rFonts w:asciiTheme="minorHAnsi" w:hAnsiTheme="minorHAnsi" w:cs="Arial"/>
          <w:i/>
          <w:color w:val="1F1F1F"/>
          <w:sz w:val="24"/>
          <w:szCs w:val="24"/>
        </w:rPr>
      </w:pPr>
      <w:r w:rsidRPr="002C258B">
        <w:rPr>
          <w:rFonts w:asciiTheme="minorHAnsi" w:hAnsiTheme="minorHAnsi" w:cs="Arial"/>
          <w:i/>
          <w:color w:val="1F1F1F"/>
          <w:sz w:val="24"/>
          <w:szCs w:val="24"/>
        </w:rPr>
        <w:t>Be ready to learn</w:t>
      </w:r>
    </w:p>
    <w:p w:rsidR="002C258B" w:rsidRPr="002C258B" w:rsidRDefault="002C258B" w:rsidP="002C258B">
      <w:pPr>
        <w:pStyle w:val="ListParagraph"/>
        <w:numPr>
          <w:ilvl w:val="0"/>
          <w:numId w:val="17"/>
        </w:numPr>
        <w:shd w:val="clear" w:color="auto" w:fill="FFFFFF"/>
        <w:textAlignment w:val="baseline"/>
        <w:rPr>
          <w:rFonts w:asciiTheme="minorHAnsi" w:hAnsiTheme="minorHAnsi" w:cs="Arial"/>
          <w:i/>
          <w:color w:val="1F1F1F"/>
          <w:sz w:val="24"/>
          <w:szCs w:val="24"/>
        </w:rPr>
      </w:pPr>
      <w:r w:rsidRPr="002C258B">
        <w:rPr>
          <w:rFonts w:asciiTheme="minorHAnsi" w:hAnsiTheme="minorHAnsi" w:cs="Arial"/>
          <w:i/>
          <w:color w:val="1F1F1F"/>
          <w:sz w:val="24"/>
          <w:szCs w:val="24"/>
        </w:rPr>
        <w:t>Be a good friend</w:t>
      </w:r>
    </w:p>
    <w:p w:rsidR="002C258B" w:rsidRPr="002C258B" w:rsidRDefault="002C258B" w:rsidP="002C258B">
      <w:pPr>
        <w:pStyle w:val="ListParagraph"/>
        <w:numPr>
          <w:ilvl w:val="0"/>
          <w:numId w:val="17"/>
        </w:numPr>
        <w:shd w:val="clear" w:color="auto" w:fill="FFFFFF"/>
        <w:textAlignment w:val="baseline"/>
        <w:rPr>
          <w:rFonts w:asciiTheme="minorHAnsi" w:hAnsiTheme="minorHAnsi" w:cs="Arial"/>
          <w:i/>
          <w:color w:val="1F1F1F"/>
          <w:sz w:val="24"/>
          <w:szCs w:val="24"/>
        </w:rPr>
      </w:pPr>
      <w:r w:rsidRPr="002C258B">
        <w:rPr>
          <w:rFonts w:asciiTheme="minorHAnsi" w:hAnsiTheme="minorHAnsi" w:cs="Arial"/>
          <w:i/>
          <w:color w:val="1F1F1F"/>
          <w:sz w:val="24"/>
          <w:szCs w:val="24"/>
        </w:rPr>
        <w:t>Look after the school</w:t>
      </w:r>
    </w:p>
    <w:p w:rsidR="002C258B" w:rsidRPr="002C258B" w:rsidRDefault="002C258B" w:rsidP="002C258B">
      <w:pPr>
        <w:pStyle w:val="ListParagraph"/>
        <w:numPr>
          <w:ilvl w:val="0"/>
          <w:numId w:val="17"/>
        </w:numPr>
        <w:shd w:val="clear" w:color="auto" w:fill="FFFFFF"/>
        <w:textAlignment w:val="baseline"/>
        <w:rPr>
          <w:rFonts w:asciiTheme="minorHAnsi" w:hAnsiTheme="minorHAnsi" w:cs="Arial"/>
          <w:i/>
          <w:color w:val="1F1F1F"/>
          <w:sz w:val="24"/>
          <w:szCs w:val="24"/>
        </w:rPr>
      </w:pPr>
      <w:r w:rsidRPr="002C258B">
        <w:rPr>
          <w:rFonts w:asciiTheme="minorHAnsi" w:hAnsiTheme="minorHAnsi" w:cs="Arial"/>
          <w:i/>
          <w:color w:val="1F1F1F"/>
          <w:sz w:val="24"/>
          <w:szCs w:val="24"/>
        </w:rPr>
        <w:t>Move sensibly around the school site</w:t>
      </w:r>
    </w:p>
    <w:p w:rsidR="002C258B" w:rsidRPr="002C258B" w:rsidRDefault="002C258B" w:rsidP="002C258B">
      <w:pPr>
        <w:pStyle w:val="ListParagraph"/>
        <w:numPr>
          <w:ilvl w:val="0"/>
          <w:numId w:val="17"/>
        </w:numPr>
        <w:shd w:val="clear" w:color="auto" w:fill="FFFFFF"/>
        <w:textAlignment w:val="baseline"/>
        <w:rPr>
          <w:rFonts w:asciiTheme="minorHAnsi" w:hAnsiTheme="minorHAnsi" w:cs="Arial"/>
          <w:i/>
          <w:color w:val="1F1F1F"/>
          <w:sz w:val="24"/>
          <w:szCs w:val="24"/>
        </w:rPr>
      </w:pPr>
      <w:r w:rsidRPr="002C258B">
        <w:rPr>
          <w:rFonts w:asciiTheme="minorHAnsi" w:hAnsiTheme="minorHAnsi" w:cs="Arial"/>
          <w:i/>
          <w:color w:val="1F1F1F"/>
          <w:sz w:val="24"/>
          <w:szCs w:val="24"/>
        </w:rPr>
        <w:t>Remember to speak Welsh as often as possible</w:t>
      </w:r>
    </w:p>
    <w:p w:rsidR="002C258B" w:rsidRPr="002C258B" w:rsidRDefault="002C258B" w:rsidP="002C258B">
      <w:pPr>
        <w:pStyle w:val="ListParagraph"/>
        <w:numPr>
          <w:ilvl w:val="0"/>
          <w:numId w:val="17"/>
        </w:numPr>
        <w:shd w:val="clear" w:color="auto" w:fill="FFFFFF"/>
        <w:textAlignment w:val="baseline"/>
        <w:rPr>
          <w:rFonts w:asciiTheme="minorHAnsi" w:hAnsiTheme="minorHAnsi" w:cs="Arial"/>
          <w:i/>
          <w:color w:val="1F1F1F"/>
          <w:sz w:val="24"/>
          <w:szCs w:val="24"/>
        </w:rPr>
      </w:pPr>
      <w:r w:rsidRPr="002C258B">
        <w:rPr>
          <w:rFonts w:asciiTheme="minorHAnsi" w:hAnsiTheme="minorHAnsi" w:cs="Arial"/>
          <w:i/>
          <w:color w:val="1F1F1F"/>
          <w:sz w:val="24"/>
          <w:szCs w:val="24"/>
        </w:rPr>
        <w:t>Be ambitious, ethical, creative and healthy</w:t>
      </w:r>
    </w:p>
    <w:p w:rsidR="002C258B" w:rsidRDefault="002C258B" w:rsidP="00304B30">
      <w:pPr>
        <w:pBdr>
          <w:top w:val="nil"/>
          <w:left w:val="nil"/>
          <w:bottom w:val="nil"/>
          <w:right w:val="nil"/>
          <w:between w:val="nil"/>
        </w:pBdr>
        <w:ind w:left="720" w:hanging="720"/>
        <w:rPr>
          <w:rFonts w:ascii="Quicksand" w:eastAsia="Quicksand" w:hAnsi="Quicksand" w:cs="Quicksand"/>
          <w:b/>
          <w:sz w:val="24"/>
          <w:szCs w:val="24"/>
        </w:rPr>
      </w:pPr>
    </w:p>
    <w:p w:rsidR="00304B30" w:rsidRDefault="00304B30" w:rsidP="00304B30">
      <w:pPr>
        <w:pBdr>
          <w:top w:val="nil"/>
          <w:left w:val="nil"/>
          <w:bottom w:val="nil"/>
          <w:right w:val="nil"/>
          <w:between w:val="nil"/>
        </w:pBdr>
        <w:ind w:left="720" w:hanging="720"/>
        <w:rPr>
          <w:rFonts w:ascii="Quicksand" w:eastAsia="Quicksand" w:hAnsi="Quicksand" w:cs="Quicksand"/>
          <w:b/>
          <w:sz w:val="24"/>
          <w:szCs w:val="24"/>
        </w:rPr>
      </w:pPr>
    </w:p>
    <w:p w:rsidR="00304B30" w:rsidRDefault="00304B30" w:rsidP="00304B30">
      <w:pPr>
        <w:pBdr>
          <w:top w:val="nil"/>
          <w:left w:val="nil"/>
          <w:bottom w:val="nil"/>
          <w:right w:val="nil"/>
          <w:between w:val="nil"/>
        </w:pBdr>
        <w:ind w:left="720" w:hanging="720"/>
        <w:rPr>
          <w:rFonts w:ascii="Quicksand" w:eastAsia="Quicksand" w:hAnsi="Quicksand" w:cs="Quicksand"/>
          <w:b/>
          <w:sz w:val="24"/>
          <w:szCs w:val="24"/>
        </w:rPr>
      </w:pPr>
      <w:r>
        <w:rPr>
          <w:rFonts w:ascii="Quicksand" w:eastAsia="Quicksand" w:hAnsi="Quicksand" w:cs="Quicksand"/>
          <w:b/>
          <w:sz w:val="24"/>
          <w:szCs w:val="24"/>
        </w:rPr>
        <w:t>Rights and Responsibilities (also see UN Rights of the Child</w:t>
      </w:r>
      <w:r w:rsidR="008A6354">
        <w:rPr>
          <w:rFonts w:ascii="Quicksand" w:eastAsia="Quicksand" w:hAnsi="Quicksand" w:cs="Quicksand"/>
          <w:b/>
          <w:sz w:val="24"/>
          <w:szCs w:val="24"/>
        </w:rPr>
        <w:t xml:space="preserve"> – Appendix A</w:t>
      </w:r>
      <w:r>
        <w:rPr>
          <w:rFonts w:ascii="Quicksand" w:eastAsia="Quicksand" w:hAnsi="Quicksand" w:cs="Quicksand"/>
          <w:b/>
          <w:sz w:val="24"/>
          <w:szCs w:val="24"/>
        </w:rPr>
        <w:t>)</w:t>
      </w:r>
    </w:p>
    <w:p w:rsidR="00304B30" w:rsidRDefault="00304B30" w:rsidP="00304B30">
      <w:pPr>
        <w:pBdr>
          <w:top w:val="nil"/>
          <w:left w:val="nil"/>
          <w:bottom w:val="nil"/>
          <w:right w:val="nil"/>
          <w:between w:val="nil"/>
        </w:pBdr>
        <w:ind w:left="720" w:hanging="720"/>
        <w:rPr>
          <w:rFonts w:ascii="Quicksand" w:eastAsia="Quicksand" w:hAnsi="Quicksand" w:cs="Quicksand"/>
          <w:b/>
          <w:sz w:val="24"/>
          <w:szCs w:val="24"/>
        </w:rPr>
      </w:pPr>
    </w:p>
    <w:p w:rsidR="00304B30" w:rsidRDefault="00304B30" w:rsidP="00304B30">
      <w:pPr>
        <w:pBdr>
          <w:top w:val="nil"/>
          <w:left w:val="nil"/>
          <w:bottom w:val="nil"/>
          <w:right w:val="nil"/>
          <w:between w:val="nil"/>
        </w:pBdr>
        <w:ind w:left="720" w:hanging="720"/>
        <w:rPr>
          <w:rFonts w:ascii="Quicksand" w:eastAsia="Quicksand" w:hAnsi="Quicksand" w:cs="Quicksand"/>
          <w:b/>
          <w:sz w:val="24"/>
          <w:szCs w:val="24"/>
        </w:rPr>
      </w:pPr>
      <w:r>
        <w:rPr>
          <w:rFonts w:ascii="Quicksand" w:eastAsia="Quicksand" w:hAnsi="Quicksand" w:cs="Quicksand"/>
          <w:b/>
          <w:sz w:val="24"/>
          <w:szCs w:val="24"/>
        </w:rPr>
        <w:t>The School Community</w:t>
      </w:r>
    </w:p>
    <w:p w:rsidR="00304B30" w:rsidRPr="00304B30" w:rsidRDefault="00304B30" w:rsidP="00304B30">
      <w:pPr>
        <w:pStyle w:val="ListParagraph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rPr>
          <w:rFonts w:ascii="Quicksand" w:eastAsia="Quicksand" w:hAnsi="Quicksand" w:cs="Quicksand"/>
          <w:sz w:val="24"/>
          <w:szCs w:val="24"/>
        </w:rPr>
      </w:pPr>
      <w:r w:rsidRPr="00304B30">
        <w:rPr>
          <w:rFonts w:ascii="Quicksand" w:eastAsia="Quicksand" w:hAnsi="Quicksand" w:cs="Quicksand"/>
          <w:sz w:val="24"/>
          <w:szCs w:val="24"/>
        </w:rPr>
        <w:t>Everyone has the right to feel safe and valued and has the responsibility to allow others to feel safe and valued</w:t>
      </w:r>
    </w:p>
    <w:p w:rsidR="00304B30" w:rsidRDefault="00304B30" w:rsidP="00304B30">
      <w:pPr>
        <w:pStyle w:val="ListParagraph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rPr>
          <w:rFonts w:ascii="Quicksand" w:eastAsia="Quicksand" w:hAnsi="Quicksand" w:cs="Quicksand"/>
          <w:sz w:val="24"/>
          <w:szCs w:val="24"/>
        </w:rPr>
      </w:pPr>
      <w:r w:rsidRPr="00304B30">
        <w:rPr>
          <w:rFonts w:ascii="Quicksand" w:eastAsia="Quicksand" w:hAnsi="Quicksand" w:cs="Quicksand"/>
          <w:sz w:val="24"/>
          <w:szCs w:val="24"/>
        </w:rPr>
        <w:t>Should respect other members of the school community</w:t>
      </w:r>
    </w:p>
    <w:p w:rsidR="00304B30" w:rsidRDefault="00304B30" w:rsidP="00304B30">
      <w:pPr>
        <w:pBdr>
          <w:top w:val="nil"/>
          <w:left w:val="nil"/>
          <w:bottom w:val="nil"/>
          <w:right w:val="nil"/>
          <w:between w:val="nil"/>
        </w:pBdr>
        <w:rPr>
          <w:rFonts w:ascii="Quicksand" w:eastAsia="Quicksand" w:hAnsi="Quicksand" w:cs="Quicksand"/>
          <w:sz w:val="24"/>
          <w:szCs w:val="24"/>
        </w:rPr>
      </w:pPr>
    </w:p>
    <w:p w:rsidR="00304B30" w:rsidRDefault="00304B30" w:rsidP="00304B30">
      <w:pPr>
        <w:pBdr>
          <w:top w:val="nil"/>
          <w:left w:val="nil"/>
          <w:bottom w:val="nil"/>
          <w:right w:val="nil"/>
          <w:between w:val="nil"/>
        </w:pBdr>
        <w:rPr>
          <w:rFonts w:ascii="Quicksand" w:eastAsia="Quicksand" w:hAnsi="Quicksand" w:cs="Quicksand"/>
          <w:b/>
          <w:sz w:val="24"/>
          <w:szCs w:val="24"/>
        </w:rPr>
      </w:pPr>
      <w:r w:rsidRPr="00304B30">
        <w:rPr>
          <w:rFonts w:ascii="Quicksand" w:eastAsia="Quicksand" w:hAnsi="Quicksand" w:cs="Quicksand"/>
          <w:b/>
          <w:sz w:val="24"/>
          <w:szCs w:val="24"/>
        </w:rPr>
        <w:t>Children</w:t>
      </w:r>
      <w:r>
        <w:rPr>
          <w:rFonts w:ascii="Quicksand" w:eastAsia="Quicksand" w:hAnsi="Quicksand" w:cs="Quicksand"/>
          <w:b/>
          <w:sz w:val="24"/>
          <w:szCs w:val="24"/>
        </w:rPr>
        <w:t xml:space="preserve"> should</w:t>
      </w:r>
    </w:p>
    <w:p w:rsidR="00304B30" w:rsidRDefault="00304B30" w:rsidP="00304B30">
      <w:pPr>
        <w:pStyle w:val="ListParagraph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rPr>
          <w:rFonts w:ascii="Quicksand" w:eastAsia="Quicksand" w:hAnsi="Quicksand" w:cs="Quicksand"/>
          <w:sz w:val="24"/>
          <w:szCs w:val="24"/>
        </w:rPr>
      </w:pPr>
      <w:r w:rsidRPr="00304B30">
        <w:rPr>
          <w:rFonts w:ascii="Quicksand" w:eastAsia="Quicksand" w:hAnsi="Quicksand" w:cs="Quicksand"/>
          <w:sz w:val="24"/>
          <w:szCs w:val="24"/>
        </w:rPr>
        <w:t>Be respectful of others and their needs</w:t>
      </w:r>
    </w:p>
    <w:p w:rsidR="00304B30" w:rsidRPr="008E7F30" w:rsidRDefault="00304B30" w:rsidP="00304B30">
      <w:pPr>
        <w:pStyle w:val="ListParagraph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rPr>
          <w:rFonts w:ascii="Quicksand" w:eastAsia="Quicksand" w:hAnsi="Quicksand" w:cs="Quicksand"/>
          <w:sz w:val="24"/>
          <w:szCs w:val="24"/>
        </w:rPr>
      </w:pPr>
      <w:r w:rsidRPr="008E7F30">
        <w:rPr>
          <w:rFonts w:ascii="Quicksand" w:eastAsia="Quicksand" w:hAnsi="Quicksand" w:cs="Quicksand"/>
          <w:sz w:val="24"/>
          <w:szCs w:val="24"/>
        </w:rPr>
        <w:t xml:space="preserve">Always try </w:t>
      </w:r>
      <w:r w:rsidR="008E7F30" w:rsidRPr="008E7F30">
        <w:rPr>
          <w:rFonts w:ascii="Quicksand" w:eastAsia="Quicksand" w:hAnsi="Quicksand" w:cs="Quicksand"/>
          <w:sz w:val="24"/>
          <w:szCs w:val="24"/>
        </w:rPr>
        <w:t>to do their best</w:t>
      </w:r>
    </w:p>
    <w:p w:rsidR="005C7C12" w:rsidRDefault="005C7C12">
      <w:pPr>
        <w:pBdr>
          <w:top w:val="nil"/>
          <w:left w:val="nil"/>
          <w:bottom w:val="nil"/>
          <w:right w:val="nil"/>
          <w:between w:val="nil"/>
        </w:pBdr>
        <w:ind w:left="680" w:hanging="680"/>
        <w:rPr>
          <w:rFonts w:ascii="Quicksand" w:eastAsia="Quicksand" w:hAnsi="Quicksand" w:cs="Quicksand"/>
          <w:sz w:val="24"/>
          <w:szCs w:val="24"/>
        </w:rPr>
      </w:pPr>
    </w:p>
    <w:p w:rsidR="005C7C12" w:rsidRDefault="008E7F30">
      <w:pPr>
        <w:pBdr>
          <w:top w:val="nil"/>
          <w:left w:val="nil"/>
          <w:bottom w:val="nil"/>
          <w:right w:val="nil"/>
          <w:between w:val="nil"/>
        </w:pBdr>
        <w:ind w:left="680" w:hanging="680"/>
        <w:rPr>
          <w:rFonts w:ascii="Quicksand" w:eastAsia="Quicksand" w:hAnsi="Quicksand" w:cs="Quicksand"/>
          <w:b/>
          <w:sz w:val="24"/>
          <w:szCs w:val="24"/>
        </w:rPr>
      </w:pPr>
      <w:r>
        <w:rPr>
          <w:rFonts w:ascii="Quicksand" w:eastAsia="Quicksand" w:hAnsi="Quicksand" w:cs="Quicksand"/>
          <w:b/>
          <w:sz w:val="24"/>
          <w:szCs w:val="24"/>
        </w:rPr>
        <w:t>Adults should</w:t>
      </w:r>
    </w:p>
    <w:p w:rsidR="008E7F30" w:rsidRDefault="008E7F30" w:rsidP="008E7F30">
      <w:pPr>
        <w:pStyle w:val="ListParagraph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rPr>
          <w:rFonts w:ascii="Quicksand" w:eastAsia="Quicksand" w:hAnsi="Quicksand" w:cs="Quicksand"/>
          <w:sz w:val="24"/>
          <w:szCs w:val="24"/>
        </w:rPr>
      </w:pPr>
      <w:r w:rsidRPr="008E7F30">
        <w:rPr>
          <w:rFonts w:ascii="Quicksand" w:eastAsia="Quicksand" w:hAnsi="Quicksand" w:cs="Quicksand"/>
          <w:sz w:val="24"/>
          <w:szCs w:val="24"/>
        </w:rPr>
        <w:t>Model appropriate behaviour and show emotional warmth towards others</w:t>
      </w:r>
    </w:p>
    <w:p w:rsidR="008E7F30" w:rsidRDefault="008E7F30" w:rsidP="008E7F30">
      <w:pPr>
        <w:pStyle w:val="ListParagraph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rPr>
          <w:rFonts w:ascii="Quicksand" w:eastAsia="Quicksand" w:hAnsi="Quicksand" w:cs="Quicksand"/>
          <w:sz w:val="24"/>
          <w:szCs w:val="24"/>
        </w:rPr>
      </w:pPr>
      <w:r>
        <w:rPr>
          <w:rFonts w:ascii="Quicksand" w:eastAsia="Quicksand" w:hAnsi="Quicksand" w:cs="Quicksand"/>
          <w:sz w:val="24"/>
          <w:szCs w:val="24"/>
        </w:rPr>
        <w:t>Offer differentiated learning experiences to support children’s stage of development</w:t>
      </w:r>
    </w:p>
    <w:p w:rsidR="008E7F30" w:rsidRDefault="008E7F30" w:rsidP="008E7F30">
      <w:pPr>
        <w:pStyle w:val="ListParagraph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rPr>
          <w:rFonts w:ascii="Quicksand" w:eastAsia="Quicksand" w:hAnsi="Quicksand" w:cs="Quicksand"/>
          <w:sz w:val="24"/>
          <w:szCs w:val="24"/>
        </w:rPr>
      </w:pPr>
      <w:r>
        <w:rPr>
          <w:rFonts w:ascii="Quicksand" w:eastAsia="Quicksand" w:hAnsi="Quicksand" w:cs="Quicksand"/>
          <w:sz w:val="24"/>
          <w:szCs w:val="24"/>
        </w:rPr>
        <w:t>Ensure that children are aware of their rights and responsibilities</w:t>
      </w:r>
    </w:p>
    <w:p w:rsidR="008E7F30" w:rsidRDefault="008E7F30" w:rsidP="008E7F30">
      <w:pPr>
        <w:pStyle w:val="ListParagraph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rPr>
          <w:rFonts w:ascii="Quicksand" w:eastAsia="Quicksand" w:hAnsi="Quicksand" w:cs="Quicksand"/>
          <w:sz w:val="24"/>
          <w:szCs w:val="24"/>
        </w:rPr>
      </w:pPr>
      <w:r>
        <w:rPr>
          <w:rFonts w:ascii="Quicksand" w:eastAsia="Quicksand" w:hAnsi="Quicksand" w:cs="Quicksand"/>
          <w:sz w:val="24"/>
          <w:szCs w:val="24"/>
        </w:rPr>
        <w:t>Ensure that children are supported in meeting the school’s vision</w:t>
      </w:r>
    </w:p>
    <w:p w:rsidR="008E7F30" w:rsidRDefault="008E7F30" w:rsidP="008E7F30">
      <w:pPr>
        <w:pStyle w:val="ListParagraph"/>
        <w:pBdr>
          <w:top w:val="nil"/>
          <w:left w:val="nil"/>
          <w:bottom w:val="nil"/>
          <w:right w:val="nil"/>
          <w:between w:val="nil"/>
        </w:pBdr>
        <w:rPr>
          <w:rFonts w:ascii="Quicksand" w:eastAsia="Quicksand" w:hAnsi="Quicksand" w:cs="Quicksand"/>
          <w:sz w:val="24"/>
          <w:szCs w:val="24"/>
        </w:rPr>
      </w:pPr>
    </w:p>
    <w:p w:rsidR="002C258B" w:rsidRDefault="002C258B" w:rsidP="008E7F30">
      <w:pPr>
        <w:pStyle w:val="ListParagraph"/>
        <w:pBdr>
          <w:top w:val="nil"/>
          <w:left w:val="nil"/>
          <w:bottom w:val="nil"/>
          <w:right w:val="nil"/>
          <w:between w:val="nil"/>
        </w:pBdr>
        <w:ind w:hanging="720"/>
        <w:rPr>
          <w:rFonts w:ascii="Quicksand" w:eastAsia="Quicksand" w:hAnsi="Quicksand" w:cs="Quicksand"/>
          <w:b/>
          <w:sz w:val="24"/>
          <w:szCs w:val="24"/>
        </w:rPr>
      </w:pPr>
    </w:p>
    <w:p w:rsidR="008E7F30" w:rsidRDefault="008E7F30" w:rsidP="008E7F30">
      <w:pPr>
        <w:pStyle w:val="ListParagraph"/>
        <w:pBdr>
          <w:top w:val="nil"/>
          <w:left w:val="nil"/>
          <w:bottom w:val="nil"/>
          <w:right w:val="nil"/>
          <w:between w:val="nil"/>
        </w:pBdr>
        <w:ind w:hanging="720"/>
        <w:rPr>
          <w:rFonts w:ascii="Quicksand" w:eastAsia="Quicksand" w:hAnsi="Quicksand" w:cs="Quicksand"/>
          <w:b/>
          <w:sz w:val="24"/>
          <w:szCs w:val="24"/>
        </w:rPr>
      </w:pPr>
      <w:r w:rsidRPr="008E7F30">
        <w:rPr>
          <w:rFonts w:ascii="Quicksand" w:eastAsia="Quicksand" w:hAnsi="Quicksand" w:cs="Quicksand"/>
          <w:b/>
          <w:sz w:val="24"/>
          <w:szCs w:val="24"/>
        </w:rPr>
        <w:t>Families should</w:t>
      </w:r>
    </w:p>
    <w:p w:rsidR="008E7F30" w:rsidRDefault="008E7F30" w:rsidP="008E7F30">
      <w:pPr>
        <w:pStyle w:val="ListParagraph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rPr>
          <w:rFonts w:ascii="Quicksand" w:eastAsia="Quicksand" w:hAnsi="Quicksand" w:cs="Quicksand"/>
          <w:sz w:val="24"/>
          <w:szCs w:val="24"/>
        </w:rPr>
      </w:pPr>
      <w:r w:rsidRPr="008E7F30">
        <w:rPr>
          <w:rFonts w:ascii="Quicksand" w:eastAsia="Quicksand" w:hAnsi="Quicksand" w:cs="Quicksand"/>
          <w:sz w:val="24"/>
          <w:szCs w:val="24"/>
        </w:rPr>
        <w:t>Be active partners in their children’s learning</w:t>
      </w:r>
    </w:p>
    <w:p w:rsidR="0075686D" w:rsidRDefault="0075686D" w:rsidP="008E7F30">
      <w:pPr>
        <w:pStyle w:val="ListParagraph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rPr>
          <w:rFonts w:ascii="Quicksand" w:eastAsia="Quicksand" w:hAnsi="Quicksand" w:cs="Quicksand"/>
          <w:sz w:val="24"/>
          <w:szCs w:val="24"/>
        </w:rPr>
      </w:pPr>
      <w:r>
        <w:rPr>
          <w:rFonts w:ascii="Quicksand" w:eastAsia="Quicksand" w:hAnsi="Quicksand" w:cs="Quicksand"/>
          <w:sz w:val="24"/>
          <w:szCs w:val="24"/>
        </w:rPr>
        <w:t>Be familiar with and supportive of our nurturing approaches</w:t>
      </w:r>
    </w:p>
    <w:p w:rsidR="0075686D" w:rsidRDefault="0075686D" w:rsidP="0075686D">
      <w:pPr>
        <w:pStyle w:val="ListParagraph"/>
        <w:pBdr>
          <w:top w:val="nil"/>
          <w:left w:val="nil"/>
          <w:bottom w:val="nil"/>
          <w:right w:val="nil"/>
          <w:between w:val="nil"/>
        </w:pBdr>
        <w:rPr>
          <w:rFonts w:ascii="Quicksand" w:eastAsia="Quicksand" w:hAnsi="Quicksand" w:cs="Quicksand"/>
          <w:sz w:val="24"/>
          <w:szCs w:val="24"/>
        </w:rPr>
      </w:pPr>
    </w:p>
    <w:p w:rsidR="0075686D" w:rsidRPr="0075686D" w:rsidRDefault="0075686D" w:rsidP="0075686D">
      <w:pPr>
        <w:pStyle w:val="ListParagraph"/>
        <w:pBdr>
          <w:top w:val="nil"/>
          <w:left w:val="nil"/>
          <w:bottom w:val="nil"/>
          <w:right w:val="nil"/>
          <w:between w:val="nil"/>
        </w:pBdr>
        <w:ind w:hanging="720"/>
        <w:rPr>
          <w:rFonts w:ascii="Quicksand" w:eastAsia="Quicksand" w:hAnsi="Quicksand" w:cs="Quicksand"/>
          <w:b/>
          <w:sz w:val="24"/>
          <w:szCs w:val="24"/>
        </w:rPr>
      </w:pPr>
      <w:r w:rsidRPr="0075686D">
        <w:rPr>
          <w:rFonts w:ascii="Quicksand" w:eastAsia="Quicksand" w:hAnsi="Quicksand" w:cs="Quicksand"/>
          <w:b/>
          <w:sz w:val="24"/>
          <w:szCs w:val="24"/>
        </w:rPr>
        <w:t>The Oaks Federation Governing Body should</w:t>
      </w:r>
    </w:p>
    <w:p w:rsidR="0075686D" w:rsidRDefault="0075686D" w:rsidP="0075686D">
      <w:pPr>
        <w:pStyle w:val="ListParagraph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rPr>
          <w:rFonts w:ascii="Quicksand" w:eastAsia="Quicksand" w:hAnsi="Quicksand" w:cs="Quicksand"/>
          <w:sz w:val="24"/>
          <w:szCs w:val="24"/>
        </w:rPr>
      </w:pPr>
      <w:r>
        <w:rPr>
          <w:rFonts w:ascii="Quicksand" w:eastAsia="Quicksand" w:hAnsi="Quicksand" w:cs="Quicksand"/>
          <w:sz w:val="24"/>
          <w:szCs w:val="24"/>
        </w:rPr>
        <w:t>Support the school community in actively promoting and maintaining the Federation vision</w:t>
      </w:r>
    </w:p>
    <w:p w:rsidR="0075686D" w:rsidRPr="008E7F30" w:rsidRDefault="0075686D" w:rsidP="0075686D">
      <w:pPr>
        <w:pStyle w:val="ListParagraph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rPr>
          <w:rFonts w:ascii="Quicksand" w:eastAsia="Quicksand" w:hAnsi="Quicksand" w:cs="Quicksand"/>
          <w:sz w:val="24"/>
          <w:szCs w:val="24"/>
        </w:rPr>
      </w:pPr>
      <w:r>
        <w:rPr>
          <w:rFonts w:ascii="Quicksand" w:eastAsia="Quicksand" w:hAnsi="Quicksand" w:cs="Quicksand"/>
          <w:sz w:val="24"/>
          <w:szCs w:val="24"/>
        </w:rPr>
        <w:t xml:space="preserve">Monitor, support and evaluate the Positive Behaviour and Nurture Policy </w:t>
      </w:r>
    </w:p>
    <w:p w:rsidR="008E7F30" w:rsidRPr="008E7F30" w:rsidRDefault="008E7F30" w:rsidP="008E7F30">
      <w:pPr>
        <w:pStyle w:val="ListParagraph"/>
        <w:pBdr>
          <w:top w:val="nil"/>
          <w:left w:val="nil"/>
          <w:bottom w:val="nil"/>
          <w:right w:val="nil"/>
          <w:between w:val="nil"/>
        </w:pBdr>
        <w:rPr>
          <w:rFonts w:ascii="Quicksand" w:eastAsia="Quicksand" w:hAnsi="Quicksand" w:cs="Quicksand"/>
          <w:sz w:val="24"/>
          <w:szCs w:val="24"/>
        </w:rPr>
      </w:pPr>
    </w:p>
    <w:p w:rsidR="0075686D" w:rsidRDefault="0075686D">
      <w:pPr>
        <w:pBdr>
          <w:top w:val="nil"/>
          <w:left w:val="nil"/>
          <w:bottom w:val="nil"/>
          <w:right w:val="nil"/>
          <w:between w:val="nil"/>
        </w:pBdr>
        <w:rPr>
          <w:rFonts w:ascii="Quicksand" w:eastAsia="Quicksand" w:hAnsi="Quicksand" w:cs="Quicksand"/>
          <w:b/>
          <w:sz w:val="24"/>
          <w:szCs w:val="24"/>
        </w:rPr>
      </w:pPr>
      <w:r w:rsidRPr="0075686D">
        <w:rPr>
          <w:rFonts w:ascii="Quicksand" w:eastAsia="Quicksand" w:hAnsi="Quicksand" w:cs="Quicksand"/>
          <w:b/>
          <w:sz w:val="24"/>
          <w:szCs w:val="24"/>
        </w:rPr>
        <w:t>Nurturing Approaches</w:t>
      </w:r>
      <w:r w:rsidR="008A6354">
        <w:rPr>
          <w:rFonts w:ascii="Quicksand" w:eastAsia="Quicksand" w:hAnsi="Quicksand" w:cs="Quicksand"/>
          <w:b/>
          <w:sz w:val="24"/>
          <w:szCs w:val="24"/>
        </w:rPr>
        <w:t xml:space="preserve"> (also see Nurture document - Appendix B)</w:t>
      </w:r>
    </w:p>
    <w:p w:rsidR="0075686D" w:rsidRDefault="0075686D">
      <w:pPr>
        <w:pBdr>
          <w:top w:val="nil"/>
          <w:left w:val="nil"/>
          <w:bottom w:val="nil"/>
          <w:right w:val="nil"/>
          <w:between w:val="nil"/>
        </w:pBdr>
        <w:rPr>
          <w:rFonts w:ascii="Quicksand" w:eastAsia="Quicksand" w:hAnsi="Quicksand" w:cs="Quicksand"/>
          <w:b/>
          <w:sz w:val="24"/>
          <w:szCs w:val="24"/>
        </w:rPr>
      </w:pPr>
    </w:p>
    <w:p w:rsidR="0075686D" w:rsidRDefault="0075686D">
      <w:pPr>
        <w:pBdr>
          <w:top w:val="nil"/>
          <w:left w:val="nil"/>
          <w:bottom w:val="nil"/>
          <w:right w:val="nil"/>
          <w:between w:val="nil"/>
        </w:pBdr>
        <w:rPr>
          <w:rFonts w:ascii="Quicksand" w:eastAsia="Quicksand" w:hAnsi="Quicksand" w:cs="Quicksand"/>
          <w:b/>
          <w:sz w:val="24"/>
          <w:szCs w:val="24"/>
        </w:rPr>
      </w:pPr>
      <w:r>
        <w:rPr>
          <w:rFonts w:ascii="Quicksand" w:eastAsia="Quicksand" w:hAnsi="Quicksand" w:cs="Quicksand"/>
          <w:b/>
          <w:sz w:val="24"/>
          <w:szCs w:val="24"/>
        </w:rPr>
        <w:t>The six principles of nurture are:</w:t>
      </w:r>
    </w:p>
    <w:p w:rsidR="0075686D" w:rsidRPr="0075686D" w:rsidRDefault="0075686D" w:rsidP="0075686D">
      <w:pPr>
        <w:pStyle w:val="ListParagraph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rPr>
          <w:rFonts w:ascii="Quicksand" w:eastAsia="Quicksand" w:hAnsi="Quicksand" w:cs="Quicksand"/>
          <w:sz w:val="24"/>
          <w:szCs w:val="24"/>
        </w:rPr>
      </w:pPr>
      <w:r w:rsidRPr="0075686D">
        <w:rPr>
          <w:rFonts w:ascii="Quicksand" w:eastAsia="Quicksand" w:hAnsi="Quicksand" w:cs="Quicksand"/>
          <w:sz w:val="24"/>
          <w:szCs w:val="24"/>
        </w:rPr>
        <w:t>Children’s learning is understood developmentally</w:t>
      </w:r>
    </w:p>
    <w:p w:rsidR="0075686D" w:rsidRPr="0075686D" w:rsidRDefault="0075686D" w:rsidP="0075686D">
      <w:pPr>
        <w:pStyle w:val="ListParagraph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rPr>
          <w:rFonts w:ascii="Quicksand" w:eastAsia="Quicksand" w:hAnsi="Quicksand" w:cs="Quicksand"/>
          <w:sz w:val="24"/>
          <w:szCs w:val="24"/>
        </w:rPr>
      </w:pPr>
      <w:r w:rsidRPr="0075686D">
        <w:rPr>
          <w:rFonts w:ascii="Quicksand" w:eastAsia="Quicksand" w:hAnsi="Quicksand" w:cs="Quicksand"/>
          <w:sz w:val="24"/>
          <w:szCs w:val="24"/>
        </w:rPr>
        <w:t>The classroom offers a safe base</w:t>
      </w:r>
    </w:p>
    <w:p w:rsidR="0075686D" w:rsidRPr="0075686D" w:rsidRDefault="0075686D" w:rsidP="0075686D">
      <w:pPr>
        <w:pStyle w:val="ListParagraph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rPr>
          <w:rFonts w:ascii="Quicksand" w:eastAsia="Quicksand" w:hAnsi="Quicksand" w:cs="Quicksand"/>
          <w:sz w:val="24"/>
          <w:szCs w:val="24"/>
        </w:rPr>
      </w:pPr>
      <w:r w:rsidRPr="0075686D">
        <w:rPr>
          <w:rFonts w:ascii="Quicksand" w:eastAsia="Quicksand" w:hAnsi="Quicksand" w:cs="Quicksand"/>
          <w:sz w:val="24"/>
          <w:szCs w:val="24"/>
        </w:rPr>
        <w:t>The importance of nurture for the development of wellbeing</w:t>
      </w:r>
    </w:p>
    <w:p w:rsidR="0075686D" w:rsidRPr="0075686D" w:rsidRDefault="0075686D" w:rsidP="0075686D">
      <w:pPr>
        <w:pStyle w:val="ListParagraph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rPr>
          <w:rFonts w:ascii="Quicksand" w:eastAsia="Quicksand" w:hAnsi="Quicksand" w:cs="Quicksand"/>
          <w:sz w:val="24"/>
          <w:szCs w:val="24"/>
        </w:rPr>
      </w:pPr>
      <w:r w:rsidRPr="0075686D">
        <w:rPr>
          <w:rFonts w:ascii="Quicksand" w:eastAsia="Quicksand" w:hAnsi="Quicksand" w:cs="Quicksand"/>
          <w:sz w:val="24"/>
          <w:szCs w:val="24"/>
        </w:rPr>
        <w:t>Language is a vital means of communication</w:t>
      </w:r>
    </w:p>
    <w:p w:rsidR="0075686D" w:rsidRPr="0075686D" w:rsidRDefault="0075686D" w:rsidP="0075686D">
      <w:pPr>
        <w:pStyle w:val="ListParagraph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rPr>
          <w:rFonts w:ascii="Quicksand" w:eastAsia="Quicksand" w:hAnsi="Quicksand" w:cs="Quicksand"/>
          <w:sz w:val="24"/>
          <w:szCs w:val="24"/>
        </w:rPr>
      </w:pPr>
      <w:r w:rsidRPr="0075686D">
        <w:rPr>
          <w:rFonts w:ascii="Quicksand" w:eastAsia="Quicksand" w:hAnsi="Quicksand" w:cs="Quicksand"/>
          <w:sz w:val="24"/>
          <w:szCs w:val="24"/>
        </w:rPr>
        <w:t>All behaviour is communication</w:t>
      </w:r>
    </w:p>
    <w:p w:rsidR="0075686D" w:rsidRPr="0075686D" w:rsidRDefault="0075686D" w:rsidP="0075686D">
      <w:pPr>
        <w:pStyle w:val="ListParagraph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rPr>
          <w:rFonts w:ascii="Quicksand" w:eastAsia="Quicksand" w:hAnsi="Quicksand" w:cs="Quicksand"/>
          <w:sz w:val="24"/>
          <w:szCs w:val="24"/>
        </w:rPr>
      </w:pPr>
      <w:r w:rsidRPr="0075686D">
        <w:rPr>
          <w:rFonts w:ascii="Quicksand" w:eastAsia="Quicksand" w:hAnsi="Quicksand" w:cs="Quicksand"/>
          <w:sz w:val="24"/>
          <w:szCs w:val="24"/>
        </w:rPr>
        <w:t>The importance of transition in children’s lives</w:t>
      </w:r>
    </w:p>
    <w:p w:rsidR="002C258B" w:rsidRDefault="002C258B">
      <w:pPr>
        <w:pBdr>
          <w:top w:val="nil"/>
          <w:left w:val="nil"/>
          <w:bottom w:val="nil"/>
          <w:right w:val="nil"/>
          <w:between w:val="nil"/>
        </w:pBdr>
        <w:rPr>
          <w:rFonts w:ascii="Quicksand" w:eastAsia="Quicksand" w:hAnsi="Quicksand" w:cs="Quicksand"/>
          <w:b/>
          <w:sz w:val="24"/>
          <w:szCs w:val="24"/>
        </w:rPr>
      </w:pPr>
    </w:p>
    <w:p w:rsidR="005C7C12" w:rsidRDefault="008A6354">
      <w:pPr>
        <w:pBdr>
          <w:top w:val="nil"/>
          <w:left w:val="nil"/>
          <w:bottom w:val="nil"/>
          <w:right w:val="nil"/>
          <w:between w:val="nil"/>
        </w:pBdr>
        <w:rPr>
          <w:rFonts w:ascii="Quicksand" w:eastAsia="Quicksand" w:hAnsi="Quicksand" w:cs="Quicksand"/>
          <w:b/>
          <w:sz w:val="24"/>
          <w:szCs w:val="24"/>
        </w:rPr>
      </w:pPr>
      <w:r>
        <w:rPr>
          <w:rFonts w:ascii="Quicksand" w:eastAsia="Quicksand" w:hAnsi="Quicksand" w:cs="Quicksand"/>
          <w:b/>
          <w:sz w:val="24"/>
          <w:szCs w:val="24"/>
        </w:rPr>
        <w:t>Promoting Positive Behaviour</w:t>
      </w:r>
    </w:p>
    <w:p w:rsidR="005C7C12" w:rsidRDefault="005C7C12">
      <w:pPr>
        <w:pBdr>
          <w:top w:val="nil"/>
          <w:left w:val="nil"/>
          <w:bottom w:val="nil"/>
          <w:right w:val="nil"/>
          <w:between w:val="nil"/>
        </w:pBdr>
        <w:rPr>
          <w:rFonts w:ascii="Quicksand" w:eastAsia="Quicksand" w:hAnsi="Quicksand" w:cs="Quicksand"/>
          <w:sz w:val="24"/>
          <w:szCs w:val="24"/>
        </w:rPr>
      </w:pPr>
    </w:p>
    <w:p w:rsidR="005C7C12" w:rsidRDefault="00705431">
      <w:pPr>
        <w:pBdr>
          <w:top w:val="nil"/>
          <w:left w:val="nil"/>
          <w:bottom w:val="nil"/>
          <w:right w:val="nil"/>
          <w:between w:val="nil"/>
        </w:pBdr>
        <w:rPr>
          <w:rFonts w:ascii="Quicksand" w:eastAsia="Quicksand" w:hAnsi="Quicksand" w:cs="Quicksand"/>
          <w:b/>
          <w:sz w:val="24"/>
          <w:szCs w:val="24"/>
        </w:rPr>
      </w:pPr>
      <w:r>
        <w:rPr>
          <w:rFonts w:ascii="Quicksand" w:eastAsia="Quicksand" w:hAnsi="Quicksand" w:cs="Quicksand"/>
          <w:b/>
          <w:sz w:val="24"/>
          <w:szCs w:val="24"/>
        </w:rPr>
        <w:t xml:space="preserve">Possible </w:t>
      </w:r>
      <w:r w:rsidR="00B733E3">
        <w:rPr>
          <w:rFonts w:ascii="Quicksand" w:eastAsia="Quicksand" w:hAnsi="Quicksand" w:cs="Quicksand"/>
          <w:b/>
          <w:sz w:val="24"/>
          <w:szCs w:val="24"/>
        </w:rPr>
        <w:t>Rewards</w:t>
      </w:r>
    </w:p>
    <w:p w:rsidR="009A01C6" w:rsidRDefault="009A01C6" w:rsidP="009A01C6">
      <w:pPr>
        <w:pStyle w:val="ListParagraph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rPr>
          <w:rFonts w:ascii="Quicksand" w:eastAsia="Quicksand" w:hAnsi="Quicksand" w:cs="Quicksand"/>
          <w:sz w:val="24"/>
          <w:szCs w:val="24"/>
        </w:rPr>
      </w:pPr>
      <w:r w:rsidRPr="008A6354">
        <w:rPr>
          <w:rFonts w:ascii="Quicksand" w:eastAsia="Quicksand" w:hAnsi="Quicksand" w:cs="Quicksand"/>
          <w:sz w:val="24"/>
          <w:szCs w:val="24"/>
        </w:rPr>
        <w:t>Class Dojos</w:t>
      </w:r>
    </w:p>
    <w:p w:rsidR="005C7C12" w:rsidRPr="008A6354" w:rsidRDefault="00B733E3" w:rsidP="008A6354">
      <w:pPr>
        <w:pStyle w:val="ListParagraph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rPr>
          <w:rFonts w:ascii="Quicksand" w:eastAsia="Quicksand" w:hAnsi="Quicksand" w:cs="Quicksand"/>
          <w:sz w:val="24"/>
          <w:szCs w:val="24"/>
        </w:rPr>
      </w:pPr>
      <w:r w:rsidRPr="008A6354">
        <w:rPr>
          <w:rFonts w:ascii="Quicksand" w:eastAsia="Quicksand" w:hAnsi="Quicksand" w:cs="Quicksand"/>
          <w:sz w:val="24"/>
          <w:szCs w:val="24"/>
        </w:rPr>
        <w:t>Smile and praise</w:t>
      </w:r>
    </w:p>
    <w:p w:rsidR="008A6354" w:rsidRPr="008A6354" w:rsidRDefault="008A6354" w:rsidP="008A6354">
      <w:pPr>
        <w:pStyle w:val="ListParagraph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rPr>
          <w:rFonts w:ascii="Quicksand" w:eastAsia="Quicksand" w:hAnsi="Quicksand" w:cs="Quicksand"/>
          <w:sz w:val="24"/>
          <w:szCs w:val="24"/>
        </w:rPr>
      </w:pPr>
      <w:r w:rsidRPr="008A6354">
        <w:rPr>
          <w:rFonts w:ascii="Quicksand" w:eastAsia="Quicksand" w:hAnsi="Quicksand" w:cs="Quicksand"/>
          <w:sz w:val="24"/>
          <w:szCs w:val="24"/>
        </w:rPr>
        <w:t>Positive language</w:t>
      </w:r>
    </w:p>
    <w:p w:rsidR="005C7C12" w:rsidRPr="008A6354" w:rsidRDefault="00B733E3" w:rsidP="008A6354">
      <w:pPr>
        <w:pStyle w:val="ListParagraph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rPr>
          <w:rFonts w:ascii="Quicksand" w:eastAsia="Quicksand" w:hAnsi="Quicksand" w:cs="Quicksand"/>
          <w:sz w:val="24"/>
          <w:szCs w:val="24"/>
        </w:rPr>
      </w:pPr>
      <w:r w:rsidRPr="008A6354">
        <w:rPr>
          <w:rFonts w:ascii="Quicksand" w:eastAsia="Quicksand" w:hAnsi="Quicksand" w:cs="Quicksand"/>
          <w:sz w:val="24"/>
          <w:szCs w:val="24"/>
        </w:rPr>
        <w:t xml:space="preserve">Stickers </w:t>
      </w:r>
      <w:r w:rsidR="008A6354">
        <w:rPr>
          <w:rFonts w:ascii="Quicksand" w:eastAsia="Quicksand" w:hAnsi="Quicksand" w:cs="Quicksand"/>
          <w:sz w:val="24"/>
          <w:szCs w:val="24"/>
        </w:rPr>
        <w:t>and certificates</w:t>
      </w:r>
    </w:p>
    <w:p w:rsidR="005C7C12" w:rsidRPr="008A6354" w:rsidRDefault="00B733E3" w:rsidP="008A6354">
      <w:pPr>
        <w:pStyle w:val="ListParagraph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rPr>
          <w:rFonts w:ascii="Quicksand" w:eastAsia="Quicksand" w:hAnsi="Quicksand" w:cs="Quicksand"/>
          <w:sz w:val="24"/>
          <w:szCs w:val="24"/>
        </w:rPr>
      </w:pPr>
      <w:r w:rsidRPr="008A6354">
        <w:rPr>
          <w:rFonts w:ascii="Quicksand" w:eastAsia="Quicksand" w:hAnsi="Quicksand" w:cs="Quicksand"/>
          <w:sz w:val="24"/>
          <w:szCs w:val="24"/>
        </w:rPr>
        <w:t xml:space="preserve">Class </w:t>
      </w:r>
      <w:r w:rsidR="008A6354" w:rsidRPr="008A6354">
        <w:rPr>
          <w:rFonts w:ascii="Quicksand" w:eastAsia="Quicksand" w:hAnsi="Quicksand" w:cs="Quicksand"/>
          <w:sz w:val="24"/>
          <w:szCs w:val="24"/>
        </w:rPr>
        <w:t>Celebration</w:t>
      </w:r>
      <w:r w:rsidRPr="008A6354">
        <w:rPr>
          <w:rFonts w:ascii="Quicksand" w:eastAsia="Quicksand" w:hAnsi="Quicksand" w:cs="Quicksand"/>
          <w:sz w:val="24"/>
          <w:szCs w:val="24"/>
        </w:rPr>
        <w:t xml:space="preserve"> Board</w:t>
      </w:r>
    </w:p>
    <w:p w:rsidR="008A6354" w:rsidRDefault="008A6354" w:rsidP="008A6354">
      <w:pPr>
        <w:pStyle w:val="ListParagraph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rPr>
          <w:rFonts w:ascii="Quicksand" w:eastAsia="Quicksand" w:hAnsi="Quicksand" w:cs="Quicksand"/>
          <w:sz w:val="24"/>
          <w:szCs w:val="24"/>
        </w:rPr>
      </w:pPr>
      <w:r>
        <w:rPr>
          <w:rFonts w:ascii="Quicksand" w:eastAsia="Quicksand" w:hAnsi="Quicksand" w:cs="Quicksand"/>
          <w:sz w:val="24"/>
          <w:szCs w:val="24"/>
        </w:rPr>
        <w:t>Raffle tickets linked to Dojos</w:t>
      </w:r>
    </w:p>
    <w:p w:rsidR="008A6354" w:rsidRDefault="008A6354" w:rsidP="008A6354">
      <w:pPr>
        <w:pStyle w:val="ListParagraph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rPr>
          <w:rFonts w:ascii="Quicksand" w:eastAsia="Quicksand" w:hAnsi="Quicksand" w:cs="Quicksand"/>
          <w:sz w:val="24"/>
          <w:szCs w:val="24"/>
        </w:rPr>
      </w:pPr>
      <w:proofErr w:type="spellStart"/>
      <w:r>
        <w:rPr>
          <w:rFonts w:ascii="Quicksand" w:eastAsia="Quicksand" w:hAnsi="Quicksand" w:cs="Quicksand"/>
          <w:sz w:val="24"/>
          <w:szCs w:val="24"/>
        </w:rPr>
        <w:t>Helpwr</w:t>
      </w:r>
      <w:proofErr w:type="spellEnd"/>
      <w:r>
        <w:rPr>
          <w:rFonts w:ascii="Quicksand" w:eastAsia="Quicksand" w:hAnsi="Quicksand" w:cs="Quicksand"/>
          <w:sz w:val="24"/>
          <w:szCs w:val="24"/>
        </w:rPr>
        <w:t xml:space="preserve"> Heddiw</w:t>
      </w:r>
    </w:p>
    <w:p w:rsidR="008A6354" w:rsidRPr="008A6354" w:rsidRDefault="00401A21" w:rsidP="008A6354">
      <w:pPr>
        <w:pStyle w:val="ListParagraph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rPr>
          <w:rFonts w:ascii="Quicksand" w:eastAsia="Quicksand" w:hAnsi="Quicksand" w:cs="Quicksand"/>
          <w:sz w:val="24"/>
          <w:szCs w:val="24"/>
        </w:rPr>
      </w:pPr>
      <w:r>
        <w:rPr>
          <w:rFonts w:ascii="Quicksand" w:eastAsia="Quicksand" w:hAnsi="Quicksand" w:cs="Quicksand"/>
          <w:sz w:val="24"/>
          <w:szCs w:val="24"/>
        </w:rPr>
        <w:t>15 minutes of Golden Time</w:t>
      </w:r>
    </w:p>
    <w:p w:rsidR="005C7C12" w:rsidRPr="008A6354" w:rsidRDefault="008A6354" w:rsidP="008A6354">
      <w:pPr>
        <w:pStyle w:val="ListParagraph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rPr>
          <w:rFonts w:ascii="Quicksand" w:eastAsia="Quicksand" w:hAnsi="Quicksand" w:cs="Quicksand"/>
          <w:sz w:val="24"/>
          <w:szCs w:val="24"/>
        </w:rPr>
      </w:pPr>
      <w:r w:rsidRPr="008A6354">
        <w:rPr>
          <w:rFonts w:ascii="Quicksand" w:eastAsia="Quicksand" w:hAnsi="Quicksand" w:cs="Quicksand"/>
          <w:sz w:val="24"/>
          <w:szCs w:val="24"/>
        </w:rPr>
        <w:t>Sharing positive experiences with senior leaders</w:t>
      </w:r>
    </w:p>
    <w:p w:rsidR="008A6354" w:rsidRDefault="00401A21" w:rsidP="008A6354">
      <w:pPr>
        <w:pStyle w:val="ListParagraph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rPr>
          <w:rFonts w:ascii="Quicksand" w:eastAsia="Quicksand" w:hAnsi="Quicksand" w:cs="Quicksand"/>
          <w:sz w:val="24"/>
          <w:szCs w:val="24"/>
        </w:rPr>
      </w:pPr>
      <w:r>
        <w:rPr>
          <w:rFonts w:ascii="Quicksand" w:eastAsia="Quicksand" w:hAnsi="Quicksand" w:cs="Quicksand"/>
          <w:sz w:val="24"/>
          <w:szCs w:val="24"/>
        </w:rPr>
        <w:t>Celebration</w:t>
      </w:r>
      <w:r w:rsidR="00B733E3" w:rsidRPr="008A6354">
        <w:rPr>
          <w:rFonts w:ascii="Quicksand" w:eastAsia="Quicksand" w:hAnsi="Quicksand" w:cs="Quicksand"/>
          <w:sz w:val="24"/>
          <w:szCs w:val="24"/>
        </w:rPr>
        <w:t xml:space="preserve"> assembly </w:t>
      </w:r>
    </w:p>
    <w:p w:rsidR="008A6354" w:rsidRDefault="008A6354" w:rsidP="008A6354">
      <w:pPr>
        <w:pStyle w:val="ListParagraph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rPr>
          <w:rFonts w:ascii="Quicksand" w:eastAsia="Quicksand" w:hAnsi="Quicksand" w:cs="Quicksand"/>
          <w:sz w:val="24"/>
          <w:szCs w:val="24"/>
        </w:rPr>
      </w:pPr>
      <w:r>
        <w:rPr>
          <w:rFonts w:ascii="Quicksand" w:eastAsia="Quicksand" w:hAnsi="Quicksand" w:cs="Quicksand"/>
          <w:sz w:val="24"/>
          <w:szCs w:val="24"/>
        </w:rPr>
        <w:t xml:space="preserve">A phone call, </w:t>
      </w:r>
      <w:r w:rsidRPr="008A6354">
        <w:rPr>
          <w:rFonts w:ascii="Quicksand" w:eastAsia="Quicksand" w:hAnsi="Quicksand" w:cs="Quicksand"/>
          <w:sz w:val="24"/>
          <w:szCs w:val="24"/>
        </w:rPr>
        <w:t>text home</w:t>
      </w:r>
      <w:r>
        <w:rPr>
          <w:rFonts w:ascii="Quicksand" w:eastAsia="Quicksand" w:hAnsi="Quicksand" w:cs="Quicksand"/>
          <w:sz w:val="24"/>
          <w:szCs w:val="24"/>
        </w:rPr>
        <w:t xml:space="preserve"> or use of Google Classroom</w:t>
      </w:r>
    </w:p>
    <w:p w:rsidR="00401A21" w:rsidRPr="008A6354" w:rsidRDefault="00401A21" w:rsidP="008A6354">
      <w:pPr>
        <w:pStyle w:val="ListParagraph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rPr>
          <w:rFonts w:ascii="Quicksand" w:eastAsia="Quicksand" w:hAnsi="Quicksand" w:cs="Quicksand"/>
          <w:sz w:val="24"/>
          <w:szCs w:val="24"/>
        </w:rPr>
      </w:pPr>
      <w:r>
        <w:rPr>
          <w:rFonts w:ascii="Quicksand" w:eastAsia="Quicksand" w:hAnsi="Quicksand" w:cs="Quicksand"/>
          <w:sz w:val="24"/>
          <w:szCs w:val="24"/>
        </w:rPr>
        <w:t>Whole class rewards</w:t>
      </w:r>
    </w:p>
    <w:p w:rsidR="005C7C12" w:rsidRPr="008A6354" w:rsidRDefault="005C7C12" w:rsidP="00401A21">
      <w:pPr>
        <w:pStyle w:val="ListParagraph"/>
        <w:pBdr>
          <w:top w:val="nil"/>
          <w:left w:val="nil"/>
          <w:bottom w:val="nil"/>
          <w:right w:val="nil"/>
          <w:between w:val="nil"/>
        </w:pBdr>
        <w:ind w:left="1140"/>
        <w:rPr>
          <w:rFonts w:ascii="Quicksand" w:eastAsia="Quicksand" w:hAnsi="Quicksand" w:cs="Quicksand"/>
          <w:sz w:val="24"/>
          <w:szCs w:val="24"/>
        </w:rPr>
      </w:pPr>
    </w:p>
    <w:p w:rsidR="005C7C12" w:rsidRDefault="00705431">
      <w:pPr>
        <w:pBdr>
          <w:top w:val="nil"/>
          <w:left w:val="nil"/>
          <w:bottom w:val="nil"/>
          <w:right w:val="nil"/>
          <w:between w:val="nil"/>
        </w:pBdr>
        <w:rPr>
          <w:rFonts w:ascii="Quicksand" w:eastAsia="Quicksand" w:hAnsi="Quicksand" w:cs="Quicksand"/>
          <w:b/>
          <w:sz w:val="24"/>
          <w:szCs w:val="24"/>
        </w:rPr>
      </w:pPr>
      <w:r>
        <w:rPr>
          <w:rFonts w:ascii="Quicksand" w:eastAsia="Quicksand" w:hAnsi="Quicksand" w:cs="Quicksand"/>
          <w:b/>
          <w:sz w:val="24"/>
          <w:szCs w:val="24"/>
        </w:rPr>
        <w:t xml:space="preserve">Possible </w:t>
      </w:r>
      <w:r w:rsidR="00BC034C">
        <w:rPr>
          <w:rFonts w:ascii="Quicksand" w:eastAsia="Quicksand" w:hAnsi="Quicksand" w:cs="Quicksand"/>
          <w:b/>
          <w:sz w:val="24"/>
          <w:szCs w:val="24"/>
        </w:rPr>
        <w:t>Solutions</w:t>
      </w:r>
    </w:p>
    <w:p w:rsidR="005C7C12" w:rsidRDefault="00705431" w:rsidP="00705431">
      <w:pPr>
        <w:pStyle w:val="ListParagraph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rPr>
          <w:rFonts w:ascii="Quicksand" w:eastAsia="Quicksand" w:hAnsi="Quicksand" w:cs="Quicksand"/>
          <w:sz w:val="24"/>
          <w:szCs w:val="24"/>
        </w:rPr>
      </w:pPr>
      <w:r w:rsidRPr="00705431">
        <w:rPr>
          <w:rFonts w:ascii="Quicksand" w:eastAsia="Quicksand" w:hAnsi="Quicksand" w:cs="Quicksand"/>
          <w:sz w:val="24"/>
          <w:szCs w:val="24"/>
        </w:rPr>
        <w:t>Positive verbal reminder</w:t>
      </w:r>
    </w:p>
    <w:p w:rsidR="009A01C6" w:rsidRDefault="00705431" w:rsidP="009A01C6">
      <w:pPr>
        <w:pStyle w:val="ListParagraph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rPr>
          <w:rFonts w:ascii="Quicksand" w:eastAsia="Quicksand" w:hAnsi="Quicksand" w:cs="Quicksand"/>
          <w:sz w:val="24"/>
          <w:szCs w:val="24"/>
        </w:rPr>
      </w:pPr>
      <w:r>
        <w:rPr>
          <w:rFonts w:ascii="Quicksand" w:eastAsia="Quicksand" w:hAnsi="Quicksand" w:cs="Quicksand"/>
          <w:sz w:val="24"/>
          <w:szCs w:val="24"/>
        </w:rPr>
        <w:t>Use of visual reminders</w:t>
      </w:r>
    </w:p>
    <w:p w:rsidR="00BC034C" w:rsidRPr="009A01C6" w:rsidRDefault="00BC034C" w:rsidP="009A01C6">
      <w:pPr>
        <w:pStyle w:val="ListParagraph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rPr>
          <w:rFonts w:ascii="Quicksand" w:eastAsia="Quicksand" w:hAnsi="Quicksand" w:cs="Quicksand"/>
          <w:sz w:val="24"/>
          <w:szCs w:val="24"/>
        </w:rPr>
      </w:pPr>
      <w:r>
        <w:rPr>
          <w:rFonts w:ascii="Quicksand" w:eastAsia="Quicksand" w:hAnsi="Quicksand" w:cs="Quicksand"/>
          <w:sz w:val="24"/>
          <w:szCs w:val="24"/>
        </w:rPr>
        <w:t>Refer to school vision (pupil voice)</w:t>
      </w:r>
    </w:p>
    <w:p w:rsidR="00705431" w:rsidRDefault="00705431" w:rsidP="00705431">
      <w:pPr>
        <w:pStyle w:val="ListParagraph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rPr>
          <w:rFonts w:ascii="Quicksand" w:eastAsia="Quicksand" w:hAnsi="Quicksand" w:cs="Quicksand"/>
          <w:sz w:val="24"/>
          <w:szCs w:val="24"/>
        </w:rPr>
      </w:pPr>
      <w:r>
        <w:rPr>
          <w:rFonts w:ascii="Quicksand" w:eastAsia="Quicksand" w:hAnsi="Quicksand" w:cs="Quicksand"/>
          <w:sz w:val="24"/>
          <w:szCs w:val="24"/>
        </w:rPr>
        <w:t>Making the right choice</w:t>
      </w:r>
    </w:p>
    <w:p w:rsidR="00BC034C" w:rsidRDefault="00BC034C" w:rsidP="00BC034C">
      <w:pPr>
        <w:pStyle w:val="ListParagraph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rPr>
          <w:rFonts w:ascii="Quicksand" w:eastAsia="Quicksand" w:hAnsi="Quicksand" w:cs="Quicksand"/>
          <w:sz w:val="24"/>
          <w:szCs w:val="24"/>
        </w:rPr>
      </w:pPr>
      <w:r>
        <w:rPr>
          <w:rFonts w:ascii="Quicksand" w:eastAsia="Quicksand" w:hAnsi="Quicksand" w:cs="Quicksand"/>
          <w:sz w:val="24"/>
          <w:szCs w:val="24"/>
        </w:rPr>
        <w:t>Thinking time</w:t>
      </w:r>
    </w:p>
    <w:p w:rsidR="00BC034C" w:rsidRPr="00BC034C" w:rsidRDefault="00BC034C" w:rsidP="00BC034C">
      <w:pPr>
        <w:pStyle w:val="ListParagraph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rPr>
          <w:rFonts w:ascii="Quicksand" w:eastAsia="Quicksand" w:hAnsi="Quicksand" w:cs="Quicksand"/>
          <w:sz w:val="24"/>
          <w:szCs w:val="24"/>
        </w:rPr>
      </w:pPr>
      <w:r w:rsidRPr="00BC034C">
        <w:rPr>
          <w:rFonts w:ascii="Quicksand" w:eastAsia="Quicksand" w:hAnsi="Quicksand" w:cs="Quicksand"/>
          <w:sz w:val="24"/>
          <w:szCs w:val="24"/>
        </w:rPr>
        <w:t>Use of nurture boxes</w:t>
      </w:r>
      <w:r w:rsidR="00EC13FF">
        <w:rPr>
          <w:rFonts w:ascii="Quicksand" w:eastAsia="Quicksand" w:hAnsi="Quicksand" w:cs="Quicksand"/>
          <w:sz w:val="24"/>
          <w:szCs w:val="24"/>
        </w:rPr>
        <w:t>/calming space</w:t>
      </w:r>
    </w:p>
    <w:p w:rsidR="00705431" w:rsidRPr="00705431" w:rsidRDefault="00BC034C" w:rsidP="00BC034C">
      <w:pPr>
        <w:pStyle w:val="ListParagraph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rPr>
          <w:rFonts w:ascii="Quicksand" w:eastAsia="Quicksand" w:hAnsi="Quicksand" w:cs="Quicksand"/>
          <w:sz w:val="24"/>
          <w:szCs w:val="24"/>
        </w:rPr>
      </w:pPr>
      <w:r>
        <w:rPr>
          <w:rFonts w:ascii="Quicksand" w:eastAsia="Quicksand" w:hAnsi="Quicksand" w:cs="Quicksand"/>
          <w:sz w:val="24"/>
          <w:szCs w:val="24"/>
        </w:rPr>
        <w:t>Use of distraction activities (a game/a movement break)</w:t>
      </w:r>
    </w:p>
    <w:p w:rsidR="005C7C12" w:rsidRDefault="005C7C12">
      <w:pPr>
        <w:pBdr>
          <w:top w:val="nil"/>
          <w:left w:val="nil"/>
          <w:bottom w:val="nil"/>
          <w:right w:val="nil"/>
          <w:between w:val="nil"/>
        </w:pBdr>
        <w:rPr>
          <w:rFonts w:ascii="Quicksand" w:eastAsia="Quicksand" w:hAnsi="Quicksand" w:cs="Quicksand"/>
          <w:sz w:val="24"/>
          <w:szCs w:val="24"/>
        </w:rPr>
      </w:pPr>
    </w:p>
    <w:p w:rsidR="005C7C12" w:rsidRDefault="00705431">
      <w:pPr>
        <w:rPr>
          <w:rFonts w:ascii="Quicksand" w:eastAsia="Quicksand" w:hAnsi="Quicksand" w:cs="Quicksand"/>
          <w:b/>
          <w:sz w:val="24"/>
          <w:szCs w:val="24"/>
        </w:rPr>
      </w:pPr>
      <w:r>
        <w:rPr>
          <w:rFonts w:ascii="Quicksand" w:eastAsia="Quicksand" w:hAnsi="Quicksand" w:cs="Quicksand"/>
          <w:b/>
          <w:sz w:val="24"/>
          <w:szCs w:val="24"/>
        </w:rPr>
        <w:t>Possible Alternatives</w:t>
      </w:r>
    </w:p>
    <w:p w:rsidR="009A01C6" w:rsidRDefault="009A01C6" w:rsidP="009A01C6">
      <w:pPr>
        <w:pStyle w:val="ListParagraph"/>
        <w:numPr>
          <w:ilvl w:val="0"/>
          <w:numId w:val="15"/>
        </w:numPr>
        <w:rPr>
          <w:rFonts w:ascii="Quicksand" w:eastAsia="Quicksand" w:hAnsi="Quicksand" w:cs="Quicksand"/>
          <w:sz w:val="24"/>
          <w:szCs w:val="24"/>
        </w:rPr>
      </w:pPr>
      <w:r>
        <w:rPr>
          <w:rFonts w:ascii="Quicksand" w:eastAsia="Quicksand" w:hAnsi="Quicksand" w:cs="Quicksand"/>
          <w:sz w:val="24"/>
          <w:szCs w:val="24"/>
        </w:rPr>
        <w:t>Temporary removal of Dojos</w:t>
      </w:r>
    </w:p>
    <w:p w:rsidR="00BC034C" w:rsidRPr="00705431" w:rsidRDefault="00BC034C" w:rsidP="009A01C6">
      <w:pPr>
        <w:pStyle w:val="ListParagraph"/>
        <w:numPr>
          <w:ilvl w:val="0"/>
          <w:numId w:val="15"/>
        </w:numPr>
        <w:rPr>
          <w:rFonts w:ascii="Quicksand" w:eastAsia="Quicksand" w:hAnsi="Quicksand" w:cs="Quicksand"/>
          <w:sz w:val="24"/>
          <w:szCs w:val="24"/>
        </w:rPr>
      </w:pPr>
      <w:r>
        <w:rPr>
          <w:rFonts w:ascii="Quicksand" w:eastAsia="Quicksand" w:hAnsi="Quicksand" w:cs="Quicksand"/>
          <w:sz w:val="24"/>
          <w:szCs w:val="24"/>
        </w:rPr>
        <w:t>Small group work supported by Teaching Assistant</w:t>
      </w:r>
    </w:p>
    <w:p w:rsidR="00BC034C" w:rsidRPr="00BC034C" w:rsidRDefault="009A01C6" w:rsidP="00BC034C">
      <w:pPr>
        <w:pStyle w:val="ListParagraph"/>
        <w:numPr>
          <w:ilvl w:val="0"/>
          <w:numId w:val="15"/>
        </w:numPr>
        <w:rPr>
          <w:rFonts w:ascii="Quicksand" w:eastAsia="Quicksand" w:hAnsi="Quicksand" w:cs="Quicksand"/>
          <w:sz w:val="24"/>
          <w:szCs w:val="24"/>
        </w:rPr>
      </w:pPr>
      <w:r>
        <w:rPr>
          <w:rFonts w:ascii="Quicksand" w:eastAsia="Quicksand" w:hAnsi="Quicksand" w:cs="Quicksand"/>
          <w:sz w:val="24"/>
          <w:szCs w:val="24"/>
        </w:rPr>
        <w:t>Short burst ‘time out’ in an alternative space</w:t>
      </w:r>
    </w:p>
    <w:p w:rsidR="009A01C6" w:rsidRDefault="00B733E3" w:rsidP="009A01C6">
      <w:pPr>
        <w:pStyle w:val="ListParagraph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rPr>
          <w:rFonts w:ascii="Quicksand" w:eastAsia="Quicksand" w:hAnsi="Quicksand" w:cs="Quicksand"/>
          <w:sz w:val="24"/>
          <w:szCs w:val="24"/>
        </w:rPr>
      </w:pPr>
      <w:r w:rsidRPr="009A01C6">
        <w:rPr>
          <w:rFonts w:ascii="Quicksand" w:eastAsia="Quicksand" w:hAnsi="Quicksand" w:cs="Quicksand"/>
          <w:sz w:val="24"/>
          <w:szCs w:val="24"/>
        </w:rPr>
        <w:t xml:space="preserve">A </w:t>
      </w:r>
      <w:r w:rsidR="001D6265">
        <w:rPr>
          <w:rFonts w:ascii="Quicksand" w:eastAsia="Quicksand" w:hAnsi="Quicksand" w:cs="Quicksand"/>
          <w:sz w:val="24"/>
          <w:szCs w:val="24"/>
        </w:rPr>
        <w:t xml:space="preserve">restorative </w:t>
      </w:r>
      <w:r w:rsidRPr="009A01C6">
        <w:rPr>
          <w:rFonts w:ascii="Quicksand" w:eastAsia="Quicksand" w:hAnsi="Quicksand" w:cs="Quicksand"/>
          <w:sz w:val="24"/>
          <w:szCs w:val="24"/>
        </w:rPr>
        <w:t xml:space="preserve">loss of </w:t>
      </w:r>
      <w:r w:rsidR="009A01C6" w:rsidRPr="009A01C6">
        <w:rPr>
          <w:rFonts w:ascii="Quicksand" w:eastAsia="Quicksand" w:hAnsi="Quicksand" w:cs="Quicksand"/>
          <w:sz w:val="24"/>
          <w:szCs w:val="24"/>
        </w:rPr>
        <w:t xml:space="preserve">break </w:t>
      </w:r>
      <w:r w:rsidRPr="009A01C6">
        <w:rPr>
          <w:rFonts w:ascii="Quicksand" w:eastAsia="Quicksand" w:hAnsi="Quicksand" w:cs="Quicksand"/>
          <w:sz w:val="24"/>
          <w:szCs w:val="24"/>
        </w:rPr>
        <w:t xml:space="preserve">time </w:t>
      </w:r>
      <w:r w:rsidR="009A01C6">
        <w:rPr>
          <w:rFonts w:ascii="Quicksand" w:eastAsia="Quicksand" w:hAnsi="Quicksand" w:cs="Quicksand"/>
          <w:sz w:val="24"/>
          <w:szCs w:val="24"/>
        </w:rPr>
        <w:t>managed by class teacher</w:t>
      </w:r>
      <w:r w:rsidR="009A01C6" w:rsidRPr="009A01C6">
        <w:rPr>
          <w:rFonts w:ascii="Quicksand" w:eastAsia="Quicksand" w:hAnsi="Quicksand" w:cs="Quicksand"/>
          <w:sz w:val="24"/>
          <w:szCs w:val="24"/>
        </w:rPr>
        <w:t xml:space="preserve"> </w:t>
      </w:r>
    </w:p>
    <w:p w:rsidR="009A01C6" w:rsidRPr="009A01C6" w:rsidRDefault="009A01C6" w:rsidP="009A01C6">
      <w:pPr>
        <w:pStyle w:val="ListParagraph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rPr>
          <w:rFonts w:ascii="Quicksand" w:eastAsia="Quicksand" w:hAnsi="Quicksand" w:cs="Quicksand"/>
          <w:sz w:val="24"/>
          <w:szCs w:val="24"/>
        </w:rPr>
      </w:pPr>
      <w:r w:rsidRPr="009A01C6">
        <w:rPr>
          <w:rFonts w:ascii="Quicksand" w:eastAsia="Quicksand" w:hAnsi="Quicksand" w:cs="Quicksand"/>
          <w:sz w:val="24"/>
          <w:szCs w:val="24"/>
        </w:rPr>
        <w:lastRenderedPageBreak/>
        <w:t xml:space="preserve">Senior </w:t>
      </w:r>
      <w:r>
        <w:rPr>
          <w:rFonts w:ascii="Quicksand" w:eastAsia="Quicksand" w:hAnsi="Quicksand" w:cs="Quicksand"/>
          <w:sz w:val="24"/>
          <w:szCs w:val="24"/>
        </w:rPr>
        <w:t>leadership</w:t>
      </w:r>
      <w:r w:rsidRPr="009A01C6">
        <w:rPr>
          <w:rFonts w:ascii="Quicksand" w:eastAsia="Quicksand" w:hAnsi="Quicksand" w:cs="Quicksand"/>
          <w:sz w:val="24"/>
          <w:szCs w:val="24"/>
        </w:rPr>
        <w:t xml:space="preserve"> </w:t>
      </w:r>
      <w:r>
        <w:rPr>
          <w:rFonts w:ascii="Quicksand" w:eastAsia="Quicksand" w:hAnsi="Quicksand" w:cs="Quicksand"/>
          <w:sz w:val="24"/>
          <w:szCs w:val="24"/>
        </w:rPr>
        <w:t>intervention (restorative approach)</w:t>
      </w:r>
    </w:p>
    <w:p w:rsidR="005C7C12" w:rsidRPr="009A01C6" w:rsidRDefault="00B733E3" w:rsidP="009A01C6">
      <w:pPr>
        <w:pStyle w:val="ListParagraph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rPr>
          <w:rFonts w:ascii="Quicksand" w:eastAsia="Quicksand" w:hAnsi="Quicksand" w:cs="Quicksand"/>
          <w:sz w:val="24"/>
          <w:szCs w:val="24"/>
        </w:rPr>
      </w:pPr>
      <w:r w:rsidRPr="009A01C6">
        <w:rPr>
          <w:rFonts w:ascii="Quicksand" w:eastAsia="Quicksand" w:hAnsi="Quicksand" w:cs="Quicksand"/>
          <w:sz w:val="24"/>
          <w:szCs w:val="24"/>
        </w:rPr>
        <w:t>A phone call home</w:t>
      </w:r>
      <w:r w:rsidR="009A01C6">
        <w:rPr>
          <w:rFonts w:ascii="Quicksand" w:eastAsia="Quicksand" w:hAnsi="Quicksand" w:cs="Quicksand"/>
          <w:sz w:val="24"/>
          <w:szCs w:val="24"/>
        </w:rPr>
        <w:t xml:space="preserve"> made by senior leadership</w:t>
      </w:r>
    </w:p>
    <w:p w:rsidR="005C7C12" w:rsidRPr="009A01C6" w:rsidRDefault="005C7C12" w:rsidP="009A01C6">
      <w:pPr>
        <w:pStyle w:val="ListParagraph"/>
        <w:pBdr>
          <w:top w:val="nil"/>
          <w:left w:val="nil"/>
          <w:bottom w:val="nil"/>
          <w:right w:val="nil"/>
          <w:between w:val="nil"/>
        </w:pBdr>
        <w:ind w:left="1080"/>
        <w:rPr>
          <w:rFonts w:ascii="Quicksand" w:eastAsia="Quicksand" w:hAnsi="Quicksand" w:cs="Quicksand"/>
          <w:sz w:val="24"/>
          <w:szCs w:val="24"/>
        </w:rPr>
      </w:pPr>
    </w:p>
    <w:p w:rsidR="005C7C12" w:rsidRDefault="001D6265">
      <w:pPr>
        <w:pBdr>
          <w:top w:val="nil"/>
          <w:left w:val="nil"/>
          <w:bottom w:val="nil"/>
          <w:right w:val="nil"/>
          <w:between w:val="nil"/>
        </w:pBdr>
        <w:rPr>
          <w:rFonts w:ascii="Quicksand" w:eastAsia="Quicksand" w:hAnsi="Quicksand" w:cs="Quicksand"/>
          <w:sz w:val="24"/>
          <w:szCs w:val="24"/>
        </w:rPr>
      </w:pPr>
      <w:r>
        <w:rPr>
          <w:rFonts w:ascii="Quicksand" w:eastAsia="Quicksand" w:hAnsi="Quicksand" w:cs="Quicksand"/>
          <w:sz w:val="24"/>
          <w:szCs w:val="24"/>
        </w:rPr>
        <w:t>Adults</w:t>
      </w:r>
      <w:r w:rsidR="00B733E3">
        <w:rPr>
          <w:rFonts w:ascii="Quicksand" w:eastAsia="Quicksand" w:hAnsi="Quicksand" w:cs="Quicksand"/>
          <w:sz w:val="24"/>
          <w:szCs w:val="24"/>
        </w:rPr>
        <w:t xml:space="preserve"> need to ensure that children are offered a ‘fresh start’ at the beginning of the next lesson/session.</w:t>
      </w:r>
    </w:p>
    <w:p w:rsidR="005C7C12" w:rsidRDefault="005C7C12">
      <w:pPr>
        <w:rPr>
          <w:rFonts w:ascii="Quicksand" w:eastAsia="Quicksand" w:hAnsi="Quicksand" w:cs="Quicksand"/>
          <w:b/>
          <w:sz w:val="24"/>
          <w:szCs w:val="24"/>
        </w:rPr>
      </w:pPr>
    </w:p>
    <w:p w:rsidR="005C7C12" w:rsidRDefault="00B733E3">
      <w:pPr>
        <w:rPr>
          <w:rFonts w:ascii="Quicksand" w:eastAsia="Quicksand" w:hAnsi="Quicksand" w:cs="Quicksand"/>
          <w:sz w:val="24"/>
          <w:szCs w:val="24"/>
        </w:rPr>
      </w:pPr>
      <w:r>
        <w:rPr>
          <w:rFonts w:ascii="Quicksand" w:eastAsia="Quicksand" w:hAnsi="Quicksand" w:cs="Quicksand"/>
          <w:b/>
          <w:sz w:val="24"/>
          <w:szCs w:val="24"/>
        </w:rPr>
        <w:t>Managing Behaviour in Exceptional Circumstances</w:t>
      </w:r>
      <w:r w:rsidR="00272993">
        <w:rPr>
          <w:rFonts w:ascii="Quicksand" w:eastAsia="Quicksand" w:hAnsi="Quicksand" w:cs="Quicksand"/>
          <w:b/>
          <w:sz w:val="24"/>
          <w:szCs w:val="24"/>
        </w:rPr>
        <w:t xml:space="preserve"> (See Appendix C)</w:t>
      </w:r>
    </w:p>
    <w:p w:rsidR="005C7C12" w:rsidRDefault="00B733E3" w:rsidP="001D6265">
      <w:pPr>
        <w:pStyle w:val="ListParagraph"/>
        <w:numPr>
          <w:ilvl w:val="0"/>
          <w:numId w:val="16"/>
        </w:numPr>
        <w:rPr>
          <w:rFonts w:ascii="Quicksand" w:eastAsia="Quicksand" w:hAnsi="Quicksand" w:cs="Quicksand"/>
          <w:sz w:val="24"/>
          <w:szCs w:val="24"/>
        </w:rPr>
      </w:pPr>
      <w:r w:rsidRPr="001D6265">
        <w:rPr>
          <w:rFonts w:ascii="Quicksand" w:eastAsia="Quicksand" w:hAnsi="Quicksand" w:cs="Quicksand"/>
          <w:sz w:val="24"/>
          <w:szCs w:val="24"/>
        </w:rPr>
        <w:t xml:space="preserve">Internal Exclusions </w:t>
      </w:r>
      <w:r w:rsidR="001D6265">
        <w:rPr>
          <w:rFonts w:ascii="Quicksand" w:eastAsia="Quicksand" w:hAnsi="Quicksand" w:cs="Quicksand"/>
          <w:sz w:val="24"/>
          <w:szCs w:val="24"/>
        </w:rPr>
        <w:t>led by senior leadership team in conjunction with families and external agencies</w:t>
      </w:r>
    </w:p>
    <w:p w:rsidR="00BC034C" w:rsidRDefault="00BC034C" w:rsidP="001D6265">
      <w:pPr>
        <w:pStyle w:val="ListParagraph"/>
        <w:numPr>
          <w:ilvl w:val="0"/>
          <w:numId w:val="16"/>
        </w:numPr>
        <w:rPr>
          <w:rFonts w:ascii="Quicksand" w:eastAsia="Quicksand" w:hAnsi="Quicksand" w:cs="Quicksand"/>
          <w:sz w:val="24"/>
          <w:szCs w:val="24"/>
        </w:rPr>
      </w:pPr>
      <w:r>
        <w:rPr>
          <w:rFonts w:ascii="Quicksand" w:eastAsia="Quicksand" w:hAnsi="Quicksand" w:cs="Quicksand"/>
          <w:sz w:val="24"/>
          <w:szCs w:val="24"/>
        </w:rPr>
        <w:t>Trigger ALN process for managing emotional health and wellbeing (IDP)</w:t>
      </w:r>
    </w:p>
    <w:p w:rsidR="001D6265" w:rsidRDefault="001D6265" w:rsidP="001D6265">
      <w:pPr>
        <w:pStyle w:val="ListParagraph"/>
        <w:numPr>
          <w:ilvl w:val="0"/>
          <w:numId w:val="16"/>
        </w:numPr>
        <w:rPr>
          <w:rFonts w:ascii="Quicksand" w:eastAsia="Quicksand" w:hAnsi="Quicksand" w:cs="Quicksand"/>
          <w:sz w:val="24"/>
          <w:szCs w:val="24"/>
        </w:rPr>
      </w:pPr>
      <w:r>
        <w:rPr>
          <w:rFonts w:ascii="Quicksand" w:eastAsia="Quicksand" w:hAnsi="Quicksand" w:cs="Quicksand"/>
          <w:sz w:val="24"/>
          <w:szCs w:val="24"/>
        </w:rPr>
        <w:t>Positive Handling (Senior Leadership Team will deploy and lead Team Teach strategies and complete a positive handling plan)</w:t>
      </w:r>
    </w:p>
    <w:p w:rsidR="001D6265" w:rsidRDefault="001D6265" w:rsidP="001D6265">
      <w:pPr>
        <w:pStyle w:val="ListParagraph"/>
        <w:numPr>
          <w:ilvl w:val="0"/>
          <w:numId w:val="16"/>
        </w:numPr>
        <w:rPr>
          <w:rFonts w:ascii="Quicksand" w:eastAsia="Quicksand" w:hAnsi="Quicksand" w:cs="Quicksand"/>
          <w:sz w:val="24"/>
          <w:szCs w:val="24"/>
        </w:rPr>
      </w:pPr>
      <w:r>
        <w:rPr>
          <w:rFonts w:ascii="Quicksand" w:eastAsia="Quicksand" w:hAnsi="Quicksand" w:cs="Quicksand"/>
          <w:sz w:val="24"/>
          <w:szCs w:val="24"/>
        </w:rPr>
        <w:t xml:space="preserve">Fixed Term Exclusions (The Headteacher, in consultation with the Governing Body, has the power to exclude a child from school for a fixed period)  </w:t>
      </w:r>
    </w:p>
    <w:p w:rsidR="001D6265" w:rsidRPr="001D6265" w:rsidRDefault="001D6265" w:rsidP="001D6265">
      <w:pPr>
        <w:pStyle w:val="ListParagraph"/>
        <w:numPr>
          <w:ilvl w:val="0"/>
          <w:numId w:val="16"/>
        </w:numPr>
        <w:rPr>
          <w:rFonts w:ascii="Quicksand" w:eastAsia="Quicksand" w:hAnsi="Quicksand" w:cs="Quicksand"/>
          <w:sz w:val="24"/>
          <w:szCs w:val="24"/>
        </w:rPr>
      </w:pPr>
      <w:r>
        <w:rPr>
          <w:rFonts w:ascii="Quicksand" w:eastAsia="Quicksand" w:hAnsi="Quicksand" w:cs="Quicksand"/>
          <w:sz w:val="24"/>
          <w:szCs w:val="24"/>
        </w:rPr>
        <w:t>Permanent Exclusion</w:t>
      </w:r>
    </w:p>
    <w:p w:rsidR="005C7C12" w:rsidRDefault="005C7C12">
      <w:pPr>
        <w:rPr>
          <w:rFonts w:ascii="Quicksand" w:eastAsia="Quicksand" w:hAnsi="Quicksand" w:cs="Quicksand"/>
          <w:sz w:val="24"/>
          <w:szCs w:val="24"/>
        </w:rPr>
      </w:pPr>
    </w:p>
    <w:p w:rsidR="002C258B" w:rsidRDefault="002C258B">
      <w:pPr>
        <w:rPr>
          <w:rFonts w:ascii="Quicksand" w:eastAsia="Quicksand" w:hAnsi="Quicksand" w:cs="Quicksand"/>
          <w:sz w:val="24"/>
          <w:szCs w:val="24"/>
        </w:rPr>
      </w:pPr>
    </w:p>
    <w:p w:rsidR="002C258B" w:rsidRDefault="002C258B">
      <w:pPr>
        <w:rPr>
          <w:rFonts w:ascii="Quicksand" w:eastAsia="Quicksand" w:hAnsi="Quicksand" w:cs="Quicksand"/>
          <w:sz w:val="24"/>
          <w:szCs w:val="24"/>
        </w:rPr>
      </w:pPr>
    </w:p>
    <w:p w:rsidR="002C258B" w:rsidRDefault="002C258B">
      <w:pPr>
        <w:rPr>
          <w:rFonts w:ascii="Quicksand" w:eastAsia="Quicksand" w:hAnsi="Quicksand" w:cs="Quicksand"/>
          <w:sz w:val="24"/>
          <w:szCs w:val="24"/>
        </w:rPr>
      </w:pPr>
    </w:p>
    <w:p w:rsidR="002C258B" w:rsidRDefault="002C258B">
      <w:pPr>
        <w:rPr>
          <w:rFonts w:ascii="Quicksand" w:eastAsia="Quicksand" w:hAnsi="Quicksand" w:cs="Quicksand"/>
          <w:sz w:val="24"/>
          <w:szCs w:val="24"/>
        </w:rPr>
      </w:pPr>
    </w:p>
    <w:p w:rsidR="002C258B" w:rsidRDefault="002C258B">
      <w:pPr>
        <w:rPr>
          <w:rFonts w:ascii="Quicksand" w:eastAsia="Quicksand" w:hAnsi="Quicksand" w:cs="Quicksand"/>
          <w:sz w:val="24"/>
          <w:szCs w:val="24"/>
        </w:rPr>
      </w:pPr>
    </w:p>
    <w:p w:rsidR="002C258B" w:rsidRDefault="002C258B">
      <w:pPr>
        <w:rPr>
          <w:rFonts w:ascii="Quicksand" w:eastAsia="Quicksand" w:hAnsi="Quicksand" w:cs="Quicksand"/>
          <w:sz w:val="24"/>
          <w:szCs w:val="24"/>
        </w:rPr>
      </w:pPr>
    </w:p>
    <w:p w:rsidR="002C258B" w:rsidRDefault="002C258B">
      <w:pPr>
        <w:rPr>
          <w:rFonts w:ascii="Quicksand" w:eastAsia="Quicksand" w:hAnsi="Quicksand" w:cs="Quicksand"/>
          <w:sz w:val="24"/>
          <w:szCs w:val="24"/>
        </w:rPr>
      </w:pPr>
    </w:p>
    <w:p w:rsidR="002C258B" w:rsidRDefault="002C258B">
      <w:pPr>
        <w:rPr>
          <w:rFonts w:ascii="Quicksand" w:eastAsia="Quicksand" w:hAnsi="Quicksand" w:cs="Quicksand"/>
          <w:sz w:val="24"/>
          <w:szCs w:val="24"/>
        </w:rPr>
      </w:pPr>
    </w:p>
    <w:p w:rsidR="002C258B" w:rsidRDefault="002C258B">
      <w:pPr>
        <w:rPr>
          <w:rFonts w:ascii="Quicksand" w:eastAsia="Quicksand" w:hAnsi="Quicksand" w:cs="Quicksand"/>
          <w:sz w:val="24"/>
          <w:szCs w:val="24"/>
        </w:rPr>
      </w:pPr>
    </w:p>
    <w:p w:rsidR="002C258B" w:rsidRDefault="002C258B">
      <w:pPr>
        <w:rPr>
          <w:rFonts w:ascii="Quicksand" w:eastAsia="Quicksand" w:hAnsi="Quicksand" w:cs="Quicksand"/>
          <w:sz w:val="24"/>
          <w:szCs w:val="24"/>
        </w:rPr>
      </w:pPr>
    </w:p>
    <w:p w:rsidR="002C258B" w:rsidRDefault="002C258B">
      <w:pPr>
        <w:rPr>
          <w:rFonts w:ascii="Quicksand" w:eastAsia="Quicksand" w:hAnsi="Quicksand" w:cs="Quicksand"/>
          <w:sz w:val="24"/>
          <w:szCs w:val="24"/>
        </w:rPr>
      </w:pPr>
    </w:p>
    <w:p w:rsidR="002C258B" w:rsidRDefault="002C258B">
      <w:pPr>
        <w:rPr>
          <w:rFonts w:ascii="Quicksand" w:eastAsia="Quicksand" w:hAnsi="Quicksand" w:cs="Quicksand"/>
          <w:sz w:val="24"/>
          <w:szCs w:val="24"/>
        </w:rPr>
      </w:pPr>
    </w:p>
    <w:p w:rsidR="002C258B" w:rsidRDefault="002C258B">
      <w:pPr>
        <w:rPr>
          <w:rFonts w:ascii="Quicksand" w:eastAsia="Quicksand" w:hAnsi="Quicksand" w:cs="Quicksand"/>
          <w:sz w:val="24"/>
          <w:szCs w:val="24"/>
        </w:rPr>
      </w:pPr>
    </w:p>
    <w:p w:rsidR="002C258B" w:rsidRDefault="002C258B">
      <w:pPr>
        <w:rPr>
          <w:rFonts w:ascii="Quicksand" w:eastAsia="Quicksand" w:hAnsi="Quicksand" w:cs="Quicksand"/>
          <w:sz w:val="24"/>
          <w:szCs w:val="24"/>
        </w:rPr>
      </w:pPr>
    </w:p>
    <w:p w:rsidR="002C258B" w:rsidRDefault="002C258B">
      <w:pPr>
        <w:rPr>
          <w:rFonts w:ascii="Quicksand" w:eastAsia="Quicksand" w:hAnsi="Quicksand" w:cs="Quicksand"/>
          <w:sz w:val="24"/>
          <w:szCs w:val="24"/>
        </w:rPr>
      </w:pPr>
    </w:p>
    <w:p w:rsidR="002C258B" w:rsidRDefault="002C258B">
      <w:pPr>
        <w:rPr>
          <w:rFonts w:ascii="Quicksand" w:eastAsia="Quicksand" w:hAnsi="Quicksand" w:cs="Quicksand"/>
          <w:sz w:val="24"/>
          <w:szCs w:val="24"/>
        </w:rPr>
      </w:pPr>
    </w:p>
    <w:p w:rsidR="002C258B" w:rsidRDefault="002C258B">
      <w:pPr>
        <w:rPr>
          <w:rFonts w:ascii="Quicksand" w:eastAsia="Quicksand" w:hAnsi="Quicksand" w:cs="Quicksand"/>
          <w:sz w:val="24"/>
          <w:szCs w:val="24"/>
        </w:rPr>
      </w:pPr>
    </w:p>
    <w:p w:rsidR="002C258B" w:rsidRDefault="002C258B">
      <w:pPr>
        <w:rPr>
          <w:rFonts w:ascii="Quicksand" w:eastAsia="Quicksand" w:hAnsi="Quicksand" w:cs="Quicksand"/>
          <w:sz w:val="24"/>
          <w:szCs w:val="24"/>
        </w:rPr>
      </w:pPr>
    </w:p>
    <w:p w:rsidR="002C258B" w:rsidRDefault="002C258B">
      <w:pPr>
        <w:rPr>
          <w:rFonts w:ascii="Quicksand" w:eastAsia="Quicksand" w:hAnsi="Quicksand" w:cs="Quicksand"/>
          <w:sz w:val="24"/>
          <w:szCs w:val="24"/>
        </w:rPr>
      </w:pPr>
    </w:p>
    <w:p w:rsidR="002C258B" w:rsidRDefault="002C258B">
      <w:pPr>
        <w:rPr>
          <w:rFonts w:ascii="Quicksand" w:eastAsia="Quicksand" w:hAnsi="Quicksand" w:cs="Quicksand"/>
          <w:sz w:val="24"/>
          <w:szCs w:val="24"/>
        </w:rPr>
      </w:pPr>
    </w:p>
    <w:p w:rsidR="002C258B" w:rsidRDefault="002C258B">
      <w:pPr>
        <w:rPr>
          <w:rFonts w:ascii="Quicksand" w:eastAsia="Quicksand" w:hAnsi="Quicksand" w:cs="Quicksand"/>
          <w:sz w:val="24"/>
          <w:szCs w:val="24"/>
        </w:rPr>
      </w:pPr>
    </w:p>
    <w:p w:rsidR="002C258B" w:rsidRDefault="002C258B">
      <w:pPr>
        <w:rPr>
          <w:rFonts w:ascii="Quicksand" w:eastAsia="Quicksand" w:hAnsi="Quicksand" w:cs="Quicksand"/>
          <w:sz w:val="24"/>
          <w:szCs w:val="24"/>
        </w:rPr>
      </w:pPr>
    </w:p>
    <w:p w:rsidR="002C258B" w:rsidRDefault="002C258B">
      <w:pPr>
        <w:rPr>
          <w:rFonts w:ascii="Quicksand" w:eastAsia="Quicksand" w:hAnsi="Quicksand" w:cs="Quicksand"/>
          <w:sz w:val="24"/>
          <w:szCs w:val="24"/>
        </w:rPr>
      </w:pPr>
    </w:p>
    <w:p w:rsidR="002C258B" w:rsidRDefault="002C258B">
      <w:pPr>
        <w:rPr>
          <w:rFonts w:ascii="Quicksand" w:eastAsia="Quicksand" w:hAnsi="Quicksand" w:cs="Quicksand"/>
          <w:sz w:val="24"/>
          <w:szCs w:val="24"/>
        </w:rPr>
      </w:pPr>
    </w:p>
    <w:p w:rsidR="002C258B" w:rsidRDefault="002C258B">
      <w:pPr>
        <w:rPr>
          <w:rFonts w:ascii="Quicksand" w:eastAsia="Quicksand" w:hAnsi="Quicksand" w:cs="Quicksand"/>
          <w:sz w:val="24"/>
          <w:szCs w:val="24"/>
        </w:rPr>
      </w:pPr>
    </w:p>
    <w:p w:rsidR="002C258B" w:rsidRDefault="002C258B">
      <w:pPr>
        <w:rPr>
          <w:rFonts w:ascii="Quicksand" w:eastAsia="Quicksand" w:hAnsi="Quicksand" w:cs="Quicksand"/>
          <w:sz w:val="24"/>
          <w:szCs w:val="24"/>
        </w:rPr>
      </w:pPr>
    </w:p>
    <w:p w:rsidR="002C258B" w:rsidRDefault="002C258B">
      <w:pPr>
        <w:rPr>
          <w:rFonts w:ascii="Quicksand" w:eastAsia="Quicksand" w:hAnsi="Quicksand" w:cs="Quicksand"/>
          <w:sz w:val="24"/>
          <w:szCs w:val="24"/>
        </w:rPr>
      </w:pPr>
    </w:p>
    <w:p w:rsidR="002C258B" w:rsidRDefault="002C258B">
      <w:pPr>
        <w:rPr>
          <w:rFonts w:ascii="Quicksand" w:eastAsia="Quicksand" w:hAnsi="Quicksand" w:cs="Quicksand"/>
          <w:sz w:val="24"/>
          <w:szCs w:val="24"/>
        </w:rPr>
      </w:pPr>
    </w:p>
    <w:p w:rsidR="002C258B" w:rsidRDefault="002C258B">
      <w:pPr>
        <w:rPr>
          <w:rFonts w:ascii="Quicksand" w:eastAsia="Quicksand" w:hAnsi="Quicksand" w:cs="Quicksand"/>
          <w:sz w:val="24"/>
          <w:szCs w:val="24"/>
        </w:rPr>
      </w:pPr>
    </w:p>
    <w:p w:rsidR="002C258B" w:rsidRDefault="002C258B">
      <w:pPr>
        <w:rPr>
          <w:rFonts w:ascii="Quicksand" w:eastAsia="Quicksand" w:hAnsi="Quicksand" w:cs="Quicksand"/>
          <w:sz w:val="24"/>
          <w:szCs w:val="24"/>
        </w:rPr>
      </w:pPr>
    </w:p>
    <w:p w:rsidR="002C258B" w:rsidRDefault="002C258B">
      <w:pPr>
        <w:rPr>
          <w:rFonts w:ascii="Quicksand" w:eastAsia="Quicksand" w:hAnsi="Quicksand" w:cs="Quicksand"/>
          <w:sz w:val="24"/>
          <w:szCs w:val="24"/>
        </w:rPr>
      </w:pPr>
    </w:p>
    <w:p w:rsidR="002C258B" w:rsidRDefault="002C258B">
      <w:pPr>
        <w:rPr>
          <w:rFonts w:ascii="Quicksand" w:eastAsia="Quicksand" w:hAnsi="Quicksand" w:cs="Quicksand"/>
          <w:sz w:val="24"/>
          <w:szCs w:val="24"/>
        </w:rPr>
      </w:pPr>
    </w:p>
    <w:p w:rsidR="002C258B" w:rsidRDefault="002C258B">
      <w:pPr>
        <w:rPr>
          <w:rFonts w:ascii="Quicksand" w:eastAsia="Quicksand" w:hAnsi="Quicksand" w:cs="Quicksand"/>
          <w:sz w:val="24"/>
          <w:szCs w:val="24"/>
        </w:rPr>
      </w:pPr>
    </w:p>
    <w:p w:rsidR="002C258B" w:rsidRDefault="002C258B">
      <w:pPr>
        <w:rPr>
          <w:rFonts w:ascii="Quicksand" w:eastAsia="Quicksand" w:hAnsi="Quicksand" w:cs="Quicksand"/>
          <w:sz w:val="24"/>
          <w:szCs w:val="24"/>
        </w:rPr>
      </w:pPr>
    </w:p>
    <w:p w:rsidR="002C258B" w:rsidRDefault="002C258B">
      <w:pPr>
        <w:rPr>
          <w:rFonts w:ascii="Quicksand" w:eastAsia="Quicksand" w:hAnsi="Quicksand" w:cs="Quicksand"/>
          <w:sz w:val="24"/>
          <w:szCs w:val="24"/>
        </w:rPr>
      </w:pPr>
    </w:p>
    <w:p w:rsidR="002C258B" w:rsidRDefault="002C258B">
      <w:pPr>
        <w:rPr>
          <w:rFonts w:ascii="Quicksand" w:eastAsia="Quicksand" w:hAnsi="Quicksand" w:cs="Quicksand"/>
          <w:sz w:val="24"/>
          <w:szCs w:val="24"/>
        </w:rPr>
      </w:pPr>
    </w:p>
    <w:p w:rsidR="002C258B" w:rsidRDefault="002C258B">
      <w:pPr>
        <w:rPr>
          <w:rFonts w:ascii="Quicksand" w:eastAsia="Quicksand" w:hAnsi="Quicksand" w:cs="Quicksand"/>
          <w:sz w:val="24"/>
          <w:szCs w:val="24"/>
        </w:rPr>
      </w:pPr>
    </w:p>
    <w:p w:rsidR="002C258B" w:rsidRDefault="002C258B">
      <w:pPr>
        <w:rPr>
          <w:rFonts w:ascii="Quicksand" w:eastAsia="Quicksand" w:hAnsi="Quicksand" w:cs="Quicksand"/>
          <w:sz w:val="24"/>
          <w:szCs w:val="24"/>
        </w:rPr>
      </w:pPr>
    </w:p>
    <w:p w:rsidR="002C258B" w:rsidRPr="002416F3" w:rsidRDefault="002C258B">
      <w:pPr>
        <w:rPr>
          <w:rFonts w:asciiTheme="majorHAnsi" w:eastAsia="Quicksand" w:hAnsiTheme="majorHAnsi" w:cstheme="majorHAnsi"/>
          <w:b/>
          <w:sz w:val="24"/>
          <w:szCs w:val="24"/>
        </w:rPr>
      </w:pPr>
      <w:r w:rsidRPr="002416F3">
        <w:rPr>
          <w:rFonts w:asciiTheme="majorHAnsi" w:eastAsia="Quicksand" w:hAnsiTheme="majorHAnsi" w:cstheme="majorHAnsi"/>
          <w:b/>
          <w:sz w:val="24"/>
          <w:szCs w:val="24"/>
        </w:rPr>
        <w:t>Appendix A</w:t>
      </w:r>
    </w:p>
    <w:p w:rsidR="002C258B" w:rsidRPr="002416F3" w:rsidRDefault="002C258B">
      <w:pPr>
        <w:rPr>
          <w:rFonts w:asciiTheme="majorHAnsi" w:eastAsia="Quicksand" w:hAnsiTheme="majorHAnsi" w:cstheme="majorHAnsi"/>
          <w:b/>
          <w:sz w:val="24"/>
          <w:szCs w:val="24"/>
        </w:rPr>
      </w:pPr>
    </w:p>
    <w:p w:rsidR="002C258B" w:rsidRPr="002416F3" w:rsidRDefault="002C258B" w:rsidP="002C258B">
      <w:pPr>
        <w:pBdr>
          <w:top w:val="nil"/>
          <w:left w:val="nil"/>
          <w:bottom w:val="nil"/>
          <w:right w:val="nil"/>
          <w:between w:val="nil"/>
        </w:pBdr>
        <w:ind w:left="720" w:hanging="720"/>
        <w:rPr>
          <w:rFonts w:asciiTheme="majorHAnsi" w:eastAsia="Quicksand" w:hAnsiTheme="majorHAnsi" w:cstheme="majorHAnsi"/>
          <w:b/>
          <w:sz w:val="24"/>
          <w:szCs w:val="24"/>
        </w:rPr>
      </w:pPr>
      <w:r w:rsidRPr="002416F3">
        <w:rPr>
          <w:rFonts w:asciiTheme="majorHAnsi" w:eastAsia="Quicksand" w:hAnsiTheme="majorHAnsi" w:cstheme="majorHAnsi"/>
          <w:b/>
          <w:sz w:val="24"/>
          <w:szCs w:val="24"/>
        </w:rPr>
        <w:t>UN Rights of the Child</w:t>
      </w:r>
    </w:p>
    <w:p w:rsidR="00914357" w:rsidRPr="002416F3" w:rsidRDefault="00914357" w:rsidP="002C258B">
      <w:pPr>
        <w:pBdr>
          <w:top w:val="nil"/>
          <w:left w:val="nil"/>
          <w:bottom w:val="nil"/>
          <w:right w:val="nil"/>
          <w:between w:val="nil"/>
        </w:pBdr>
        <w:ind w:left="720" w:hanging="720"/>
        <w:rPr>
          <w:rFonts w:asciiTheme="majorHAnsi" w:eastAsia="Quicksand" w:hAnsiTheme="majorHAnsi" w:cstheme="majorHAnsi"/>
          <w:sz w:val="24"/>
          <w:szCs w:val="24"/>
        </w:rPr>
      </w:pPr>
    </w:p>
    <w:p w:rsidR="00914357" w:rsidRPr="002416F3" w:rsidRDefault="005D5D67" w:rsidP="002C258B">
      <w:pPr>
        <w:pBdr>
          <w:top w:val="nil"/>
          <w:left w:val="nil"/>
          <w:bottom w:val="nil"/>
          <w:right w:val="nil"/>
          <w:between w:val="nil"/>
        </w:pBdr>
        <w:ind w:left="720" w:hanging="720"/>
        <w:rPr>
          <w:rStyle w:val="Hyperlink"/>
          <w:rFonts w:asciiTheme="majorHAnsi" w:eastAsia="Quicksand" w:hAnsiTheme="majorHAnsi" w:cstheme="majorHAnsi"/>
          <w:b/>
          <w:sz w:val="24"/>
          <w:szCs w:val="24"/>
        </w:rPr>
      </w:pPr>
      <w:hyperlink r:id="rId13" w:history="1">
        <w:r w:rsidR="00EA70B8" w:rsidRPr="002416F3">
          <w:rPr>
            <w:rStyle w:val="Hyperlink"/>
            <w:rFonts w:asciiTheme="majorHAnsi" w:eastAsia="Quicksand" w:hAnsiTheme="majorHAnsi" w:cstheme="majorHAnsi"/>
            <w:sz w:val="24"/>
            <w:szCs w:val="24"/>
          </w:rPr>
          <w:t>https://cypcs.org.uk/resources/uncrc-symbols-poster/</w:t>
        </w:r>
      </w:hyperlink>
    </w:p>
    <w:p w:rsidR="002416F3" w:rsidRPr="002416F3" w:rsidRDefault="002416F3" w:rsidP="002C258B">
      <w:pPr>
        <w:pBdr>
          <w:top w:val="nil"/>
          <w:left w:val="nil"/>
          <w:bottom w:val="nil"/>
          <w:right w:val="nil"/>
          <w:between w:val="nil"/>
        </w:pBdr>
        <w:ind w:left="720" w:hanging="720"/>
        <w:rPr>
          <w:rStyle w:val="Hyperlink"/>
          <w:rFonts w:asciiTheme="majorHAnsi" w:eastAsia="Quicksand" w:hAnsiTheme="majorHAnsi" w:cstheme="majorHAnsi"/>
          <w:b/>
          <w:sz w:val="24"/>
          <w:szCs w:val="24"/>
        </w:rPr>
      </w:pPr>
    </w:p>
    <w:p w:rsidR="002416F3" w:rsidRPr="002416F3" w:rsidRDefault="002416F3" w:rsidP="002C258B">
      <w:pPr>
        <w:pBdr>
          <w:top w:val="nil"/>
          <w:left w:val="nil"/>
          <w:bottom w:val="nil"/>
          <w:right w:val="nil"/>
          <w:between w:val="nil"/>
        </w:pBdr>
        <w:ind w:left="720" w:hanging="720"/>
        <w:rPr>
          <w:rStyle w:val="Hyperlink"/>
          <w:rFonts w:asciiTheme="majorHAnsi" w:eastAsia="Quicksand" w:hAnsiTheme="majorHAnsi" w:cstheme="majorHAnsi"/>
          <w:b/>
          <w:color w:val="000000" w:themeColor="text1"/>
          <w:sz w:val="24"/>
          <w:szCs w:val="24"/>
          <w:u w:val="none"/>
        </w:rPr>
      </w:pPr>
      <w:r w:rsidRPr="002416F3">
        <w:rPr>
          <w:rStyle w:val="Hyperlink"/>
          <w:rFonts w:asciiTheme="majorHAnsi" w:eastAsia="Quicksand" w:hAnsiTheme="majorHAnsi" w:cstheme="majorHAnsi"/>
          <w:b/>
          <w:color w:val="000000" w:themeColor="text1"/>
          <w:sz w:val="24"/>
          <w:szCs w:val="24"/>
          <w:u w:val="none"/>
        </w:rPr>
        <w:t>Appendix B</w:t>
      </w:r>
    </w:p>
    <w:p w:rsidR="002416F3" w:rsidRPr="002416F3" w:rsidRDefault="002416F3" w:rsidP="002C258B">
      <w:pPr>
        <w:pBdr>
          <w:top w:val="nil"/>
          <w:left w:val="nil"/>
          <w:bottom w:val="nil"/>
          <w:right w:val="nil"/>
          <w:between w:val="nil"/>
        </w:pBdr>
        <w:ind w:left="720" w:hanging="720"/>
        <w:rPr>
          <w:rStyle w:val="Hyperlink"/>
          <w:rFonts w:asciiTheme="majorHAnsi" w:eastAsia="Quicksand" w:hAnsiTheme="majorHAnsi" w:cstheme="majorHAnsi"/>
          <w:b/>
          <w:color w:val="000000" w:themeColor="text1"/>
          <w:sz w:val="24"/>
          <w:szCs w:val="24"/>
          <w:u w:val="none"/>
        </w:rPr>
      </w:pPr>
    </w:p>
    <w:p w:rsidR="002416F3" w:rsidRPr="002416F3" w:rsidRDefault="002416F3" w:rsidP="002C258B">
      <w:pPr>
        <w:pBdr>
          <w:top w:val="nil"/>
          <w:left w:val="nil"/>
          <w:bottom w:val="nil"/>
          <w:right w:val="nil"/>
          <w:between w:val="nil"/>
        </w:pBdr>
        <w:ind w:left="720" w:hanging="720"/>
        <w:rPr>
          <w:rStyle w:val="Hyperlink"/>
          <w:rFonts w:asciiTheme="majorHAnsi" w:eastAsia="Quicksand" w:hAnsiTheme="majorHAnsi" w:cstheme="majorHAnsi"/>
          <w:b/>
          <w:color w:val="000000" w:themeColor="text1"/>
          <w:sz w:val="24"/>
          <w:szCs w:val="24"/>
          <w:u w:val="none"/>
        </w:rPr>
      </w:pPr>
      <w:r w:rsidRPr="002416F3">
        <w:rPr>
          <w:rStyle w:val="Hyperlink"/>
          <w:rFonts w:asciiTheme="majorHAnsi" w:eastAsia="Quicksand" w:hAnsiTheme="majorHAnsi" w:cstheme="majorHAnsi"/>
          <w:b/>
          <w:color w:val="000000" w:themeColor="text1"/>
          <w:sz w:val="24"/>
          <w:szCs w:val="24"/>
          <w:u w:val="none"/>
        </w:rPr>
        <w:t>Nurture Document</w:t>
      </w:r>
    </w:p>
    <w:p w:rsidR="002416F3" w:rsidRPr="002416F3" w:rsidRDefault="002416F3" w:rsidP="002C258B">
      <w:pPr>
        <w:pBdr>
          <w:top w:val="nil"/>
          <w:left w:val="nil"/>
          <w:bottom w:val="nil"/>
          <w:right w:val="nil"/>
          <w:between w:val="nil"/>
        </w:pBdr>
        <w:ind w:left="720" w:hanging="720"/>
        <w:rPr>
          <w:rStyle w:val="Hyperlink"/>
          <w:rFonts w:asciiTheme="majorHAnsi" w:eastAsia="Quicksand" w:hAnsiTheme="majorHAnsi" w:cstheme="majorHAnsi"/>
          <w:b/>
          <w:color w:val="000000" w:themeColor="text1"/>
          <w:sz w:val="24"/>
          <w:szCs w:val="24"/>
          <w:u w:val="none"/>
        </w:rPr>
      </w:pPr>
    </w:p>
    <w:p w:rsidR="002416F3" w:rsidRPr="002416F3" w:rsidRDefault="005D5D67" w:rsidP="002C258B">
      <w:pPr>
        <w:pBdr>
          <w:top w:val="nil"/>
          <w:left w:val="nil"/>
          <w:bottom w:val="nil"/>
          <w:right w:val="nil"/>
          <w:between w:val="nil"/>
        </w:pBdr>
        <w:ind w:left="720" w:hanging="720"/>
        <w:rPr>
          <w:rStyle w:val="Hyperlink"/>
          <w:rFonts w:asciiTheme="majorHAnsi" w:eastAsia="Quicksand" w:hAnsiTheme="majorHAnsi" w:cstheme="majorHAnsi"/>
          <w:b/>
          <w:sz w:val="24"/>
          <w:szCs w:val="24"/>
        </w:rPr>
      </w:pPr>
      <w:hyperlink r:id="rId14" w:history="1">
        <w:r w:rsidR="002416F3" w:rsidRPr="002416F3">
          <w:rPr>
            <w:rFonts w:asciiTheme="majorHAnsi" w:hAnsiTheme="majorHAnsi" w:cstheme="majorHAnsi"/>
            <w:color w:val="0000FF"/>
            <w:sz w:val="24"/>
            <w:szCs w:val="24"/>
            <w:u w:val="single"/>
          </w:rPr>
          <w:t xml:space="preserve">The Six Principles Of Nurture | </w:t>
        </w:r>
        <w:proofErr w:type="spellStart"/>
        <w:r w:rsidR="002416F3" w:rsidRPr="002416F3">
          <w:rPr>
            <w:rFonts w:asciiTheme="majorHAnsi" w:hAnsiTheme="majorHAnsi" w:cstheme="majorHAnsi"/>
            <w:color w:val="0000FF"/>
            <w:sz w:val="24"/>
            <w:szCs w:val="24"/>
            <w:u w:val="single"/>
          </w:rPr>
          <w:t>nurtureuk</w:t>
        </w:r>
        <w:proofErr w:type="spellEnd"/>
      </w:hyperlink>
    </w:p>
    <w:p w:rsidR="002416F3" w:rsidRDefault="002416F3" w:rsidP="002C258B">
      <w:pPr>
        <w:pBdr>
          <w:top w:val="nil"/>
          <w:left w:val="nil"/>
          <w:bottom w:val="nil"/>
          <w:right w:val="nil"/>
          <w:between w:val="nil"/>
        </w:pBdr>
        <w:ind w:left="720" w:hanging="720"/>
        <w:rPr>
          <w:rFonts w:ascii="Quicksand" w:eastAsia="Quicksand" w:hAnsi="Quicksand" w:cs="Quicksand"/>
          <w:b/>
          <w:sz w:val="24"/>
          <w:szCs w:val="24"/>
        </w:rPr>
      </w:pPr>
    </w:p>
    <w:p w:rsidR="00272993" w:rsidRDefault="00272993" w:rsidP="002C258B">
      <w:pPr>
        <w:pBdr>
          <w:top w:val="nil"/>
          <w:left w:val="nil"/>
          <w:bottom w:val="nil"/>
          <w:right w:val="nil"/>
          <w:between w:val="nil"/>
        </w:pBdr>
        <w:ind w:left="720" w:hanging="720"/>
        <w:rPr>
          <w:rFonts w:ascii="Quicksand" w:eastAsia="Quicksand" w:hAnsi="Quicksand" w:cs="Quicksand"/>
          <w:b/>
          <w:sz w:val="24"/>
          <w:szCs w:val="24"/>
        </w:rPr>
      </w:pPr>
      <w:r>
        <w:rPr>
          <w:rFonts w:ascii="Quicksand" w:eastAsia="Quicksand" w:hAnsi="Quicksand" w:cs="Quicksand"/>
          <w:b/>
          <w:sz w:val="24"/>
          <w:szCs w:val="24"/>
        </w:rPr>
        <w:t>Appendix C</w:t>
      </w:r>
    </w:p>
    <w:p w:rsidR="00272993" w:rsidRDefault="00272993" w:rsidP="002C258B">
      <w:pPr>
        <w:pBdr>
          <w:top w:val="nil"/>
          <w:left w:val="nil"/>
          <w:bottom w:val="nil"/>
          <w:right w:val="nil"/>
          <w:between w:val="nil"/>
        </w:pBdr>
        <w:ind w:left="720" w:hanging="720"/>
        <w:rPr>
          <w:rFonts w:ascii="Quicksand" w:eastAsia="Quicksand" w:hAnsi="Quicksand" w:cs="Quicksand"/>
          <w:b/>
          <w:sz w:val="24"/>
          <w:szCs w:val="24"/>
        </w:rPr>
      </w:pPr>
    </w:p>
    <w:p w:rsidR="00272993" w:rsidRDefault="00272993" w:rsidP="002C258B">
      <w:pPr>
        <w:pBdr>
          <w:top w:val="nil"/>
          <w:left w:val="nil"/>
          <w:bottom w:val="nil"/>
          <w:right w:val="nil"/>
          <w:between w:val="nil"/>
        </w:pBdr>
        <w:ind w:left="720" w:hanging="720"/>
        <w:rPr>
          <w:rFonts w:ascii="Quicksand" w:eastAsia="Quicksand" w:hAnsi="Quicksand" w:cs="Quicksand"/>
          <w:b/>
          <w:sz w:val="24"/>
          <w:szCs w:val="24"/>
        </w:rPr>
      </w:pPr>
      <w:r>
        <w:rPr>
          <w:rFonts w:ascii="Quicksand" w:eastAsia="Quicksand" w:hAnsi="Quicksand" w:cs="Quicksand"/>
          <w:b/>
          <w:sz w:val="24"/>
          <w:szCs w:val="24"/>
        </w:rPr>
        <w:t>Exclusion Guidance- Wales</w:t>
      </w:r>
    </w:p>
    <w:p w:rsidR="00272993" w:rsidRPr="00272993" w:rsidRDefault="00272993" w:rsidP="002C258B">
      <w:pPr>
        <w:pBdr>
          <w:top w:val="nil"/>
          <w:left w:val="nil"/>
          <w:bottom w:val="nil"/>
          <w:right w:val="nil"/>
          <w:between w:val="nil"/>
        </w:pBdr>
        <w:ind w:left="720" w:hanging="720"/>
        <w:rPr>
          <w:rFonts w:ascii="Quicksand" w:eastAsia="Quicksand" w:hAnsi="Quicksand" w:cs="Quicksand"/>
          <w:sz w:val="24"/>
          <w:szCs w:val="24"/>
        </w:rPr>
      </w:pPr>
    </w:p>
    <w:p w:rsidR="00272993" w:rsidRPr="00272993" w:rsidRDefault="00272993" w:rsidP="00272993">
      <w:pPr>
        <w:pBdr>
          <w:top w:val="nil"/>
          <w:left w:val="nil"/>
          <w:bottom w:val="nil"/>
          <w:right w:val="nil"/>
          <w:between w:val="nil"/>
        </w:pBdr>
        <w:rPr>
          <w:rFonts w:ascii="Quicksand" w:eastAsia="Quicksand" w:hAnsi="Quicksand" w:cs="Quicksand"/>
          <w:sz w:val="24"/>
          <w:szCs w:val="24"/>
        </w:rPr>
      </w:pPr>
      <w:hyperlink r:id="rId15" w:history="1">
        <w:r w:rsidRPr="00272993">
          <w:rPr>
            <w:rStyle w:val="Hyperlink"/>
            <w:rFonts w:ascii="Quicksand" w:eastAsia="Quicksand" w:hAnsi="Quicksand" w:cs="Quicksand"/>
            <w:sz w:val="24"/>
            <w:szCs w:val="24"/>
          </w:rPr>
          <w:t>https://www.gov.wales/sites/default/files/publications/2018-03/exclusion-from-schools-and-pupil-referral-units.pdf</w:t>
        </w:r>
      </w:hyperlink>
    </w:p>
    <w:p w:rsidR="00272993" w:rsidRPr="00914357" w:rsidRDefault="00272993" w:rsidP="002C258B">
      <w:pPr>
        <w:pBdr>
          <w:top w:val="nil"/>
          <w:left w:val="nil"/>
          <w:bottom w:val="nil"/>
          <w:right w:val="nil"/>
          <w:between w:val="nil"/>
        </w:pBdr>
        <w:ind w:left="720" w:hanging="720"/>
        <w:rPr>
          <w:rFonts w:ascii="Quicksand" w:eastAsia="Quicksand" w:hAnsi="Quicksand" w:cs="Quicksand"/>
          <w:b/>
          <w:sz w:val="24"/>
          <w:szCs w:val="24"/>
        </w:rPr>
      </w:pPr>
    </w:p>
    <w:p w:rsidR="002C258B" w:rsidRDefault="002C258B">
      <w:pPr>
        <w:rPr>
          <w:rFonts w:ascii="Quicksand" w:eastAsia="Quicksand" w:hAnsi="Quicksand" w:cs="Quicksand"/>
          <w:sz w:val="24"/>
          <w:szCs w:val="24"/>
        </w:rPr>
      </w:pPr>
    </w:p>
    <w:p w:rsidR="005C7C12" w:rsidRDefault="005C7C12">
      <w:pPr>
        <w:rPr>
          <w:rFonts w:ascii="Quicksand" w:eastAsia="Quicksand" w:hAnsi="Quicksand" w:cs="Quicksand"/>
          <w:sz w:val="24"/>
          <w:szCs w:val="24"/>
        </w:rPr>
      </w:pPr>
    </w:p>
    <w:p w:rsidR="005C7C12" w:rsidRDefault="005C7C12">
      <w:pPr>
        <w:rPr>
          <w:rFonts w:ascii="Quicksand" w:eastAsia="Quicksand" w:hAnsi="Quicksand" w:cs="Quicksand"/>
          <w:sz w:val="24"/>
          <w:szCs w:val="24"/>
        </w:rPr>
      </w:pPr>
    </w:p>
    <w:p w:rsidR="005C7C12" w:rsidRDefault="005C7C12">
      <w:pPr>
        <w:rPr>
          <w:rFonts w:ascii="Quicksand" w:eastAsia="Quicksand" w:hAnsi="Quicksand" w:cs="Quicksand"/>
          <w:sz w:val="24"/>
          <w:szCs w:val="24"/>
        </w:rPr>
      </w:pPr>
      <w:bookmarkStart w:id="0" w:name="_GoBack"/>
      <w:bookmarkEnd w:id="0"/>
    </w:p>
    <w:sectPr w:rsidR="005C7C12">
      <w:headerReference w:type="default" r:id="rId16"/>
      <w:footerReference w:type="even" r:id="rId17"/>
      <w:footerReference w:type="default" r:id="rId18"/>
      <w:pgSz w:w="11908" w:h="16833"/>
      <w:pgMar w:top="567" w:right="1701" w:bottom="567" w:left="1701" w:header="680" w:footer="851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5D67" w:rsidRDefault="005D5D67">
      <w:r>
        <w:separator/>
      </w:r>
    </w:p>
  </w:endnote>
  <w:endnote w:type="continuationSeparator" w:id="0">
    <w:p w:rsidR="005D5D67" w:rsidRDefault="005D5D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Quicksand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7C12" w:rsidRDefault="00B733E3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:rsidR="005C7C12" w:rsidRDefault="005C7C12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ind w:right="360"/>
      <w:rPr>
        <w:color w:val="000000"/>
      </w:rPr>
    </w:pPr>
  </w:p>
  <w:p w:rsidR="006208A0" w:rsidRDefault="006208A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7C12" w:rsidRDefault="005C7C12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right"/>
      <w:rPr>
        <w:sz w:val="10"/>
        <w:szCs w:val="10"/>
      </w:rPr>
    </w:pPr>
  </w:p>
  <w:p w:rsidR="005C7C12" w:rsidRDefault="005C7C12">
    <w:pPr>
      <w:tabs>
        <w:tab w:val="left" w:pos="0"/>
        <w:tab w:val="right" w:pos="8308"/>
      </w:tabs>
      <w:rPr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5D67" w:rsidRDefault="005D5D67">
      <w:r>
        <w:separator/>
      </w:r>
    </w:p>
  </w:footnote>
  <w:footnote w:type="continuationSeparator" w:id="0">
    <w:p w:rsidR="005D5D67" w:rsidRDefault="005D5D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7C12" w:rsidRDefault="005C7C12">
    <w:pPr>
      <w:keepNext/>
      <w:pBdr>
        <w:top w:val="nil"/>
        <w:left w:val="nil"/>
        <w:bottom w:val="nil"/>
        <w:right w:val="nil"/>
        <w:between w:val="nil"/>
      </w:pBdr>
      <w:tabs>
        <w:tab w:val="left" w:pos="0"/>
        <w:tab w:val="right" w:pos="8308"/>
      </w:tabs>
      <w:rPr>
        <w:rFonts w:ascii="Arial" w:eastAsia="Arial" w:hAnsi="Arial" w:cs="Arial"/>
        <w:b/>
        <w:color w:val="000000"/>
      </w:rPr>
    </w:pPr>
  </w:p>
  <w:p w:rsidR="006208A0" w:rsidRDefault="006208A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941FEA"/>
    <w:multiLevelType w:val="multilevel"/>
    <w:tmpl w:val="3838448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CF804FC"/>
    <w:multiLevelType w:val="hybridMultilevel"/>
    <w:tmpl w:val="46D24626"/>
    <w:lvl w:ilvl="0" w:tplc="08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" w15:restartNumberingAfterBreak="0">
    <w:nsid w:val="2104414E"/>
    <w:multiLevelType w:val="hybridMultilevel"/>
    <w:tmpl w:val="31340A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E7065B"/>
    <w:multiLevelType w:val="multilevel"/>
    <w:tmpl w:val="E1C04654"/>
    <w:lvl w:ilvl="0">
      <w:start w:val="1"/>
      <w:numFmt w:val="bullet"/>
      <w:lvlText w:val="●"/>
      <w:lvlJc w:val="left"/>
      <w:pPr>
        <w:ind w:left="928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648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368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088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808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528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248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968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688" w:hanging="360"/>
      </w:pPr>
      <w:rPr>
        <w:u w:val="none"/>
      </w:rPr>
    </w:lvl>
  </w:abstractNum>
  <w:abstractNum w:abstractNumId="4" w15:restartNumberingAfterBreak="0">
    <w:nsid w:val="3B6C5BE3"/>
    <w:multiLevelType w:val="hybridMultilevel"/>
    <w:tmpl w:val="CB9E03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4C6562"/>
    <w:multiLevelType w:val="hybridMultilevel"/>
    <w:tmpl w:val="439AD0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867B65"/>
    <w:multiLevelType w:val="hybridMultilevel"/>
    <w:tmpl w:val="286655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7F2A31"/>
    <w:multiLevelType w:val="multilevel"/>
    <w:tmpl w:val="B5A6443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8" w15:restartNumberingAfterBreak="0">
    <w:nsid w:val="57105539"/>
    <w:multiLevelType w:val="multilevel"/>
    <w:tmpl w:val="4638345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5B116639"/>
    <w:multiLevelType w:val="multilevel"/>
    <w:tmpl w:val="D75ED3F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5C6F48AD"/>
    <w:multiLevelType w:val="hybridMultilevel"/>
    <w:tmpl w:val="3ACAE0D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65B47517"/>
    <w:multiLevelType w:val="hybridMultilevel"/>
    <w:tmpl w:val="84DC8828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6F056A12"/>
    <w:multiLevelType w:val="hybridMultilevel"/>
    <w:tmpl w:val="0D887D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70643C"/>
    <w:multiLevelType w:val="multilevel"/>
    <w:tmpl w:val="2640C8B4"/>
    <w:lvl w:ilvl="0">
      <w:start w:val="1"/>
      <w:numFmt w:val="bullet"/>
      <w:lvlText w:val="●"/>
      <w:lvlJc w:val="left"/>
      <w:pPr>
        <w:ind w:left="928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648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368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088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808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528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248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968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688" w:hanging="360"/>
      </w:pPr>
      <w:rPr>
        <w:u w:val="none"/>
      </w:rPr>
    </w:lvl>
  </w:abstractNum>
  <w:abstractNum w:abstractNumId="14" w15:restartNumberingAfterBreak="0">
    <w:nsid w:val="742E47F0"/>
    <w:multiLevelType w:val="multilevel"/>
    <w:tmpl w:val="11729C1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7A1D7267"/>
    <w:multiLevelType w:val="multilevel"/>
    <w:tmpl w:val="4266A99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7E777A11"/>
    <w:multiLevelType w:val="hybridMultilevel"/>
    <w:tmpl w:val="13642BE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0"/>
  </w:num>
  <w:num w:numId="3">
    <w:abstractNumId w:val="15"/>
  </w:num>
  <w:num w:numId="4">
    <w:abstractNumId w:val="8"/>
  </w:num>
  <w:num w:numId="5">
    <w:abstractNumId w:val="14"/>
  </w:num>
  <w:num w:numId="6">
    <w:abstractNumId w:val="7"/>
  </w:num>
  <w:num w:numId="7">
    <w:abstractNumId w:val="9"/>
  </w:num>
  <w:num w:numId="8">
    <w:abstractNumId w:val="3"/>
  </w:num>
  <w:num w:numId="9">
    <w:abstractNumId w:val="5"/>
  </w:num>
  <w:num w:numId="10">
    <w:abstractNumId w:val="2"/>
  </w:num>
  <w:num w:numId="11">
    <w:abstractNumId w:val="6"/>
  </w:num>
  <w:num w:numId="12">
    <w:abstractNumId w:val="4"/>
  </w:num>
  <w:num w:numId="13">
    <w:abstractNumId w:val="1"/>
  </w:num>
  <w:num w:numId="14">
    <w:abstractNumId w:val="11"/>
  </w:num>
  <w:num w:numId="15">
    <w:abstractNumId w:val="16"/>
  </w:num>
  <w:num w:numId="16">
    <w:abstractNumId w:val="12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7C12"/>
    <w:rsid w:val="001D6265"/>
    <w:rsid w:val="002416F3"/>
    <w:rsid w:val="00272993"/>
    <w:rsid w:val="002C258B"/>
    <w:rsid w:val="0030017C"/>
    <w:rsid w:val="00304B30"/>
    <w:rsid w:val="00401A21"/>
    <w:rsid w:val="005C7C12"/>
    <w:rsid w:val="005D5D67"/>
    <w:rsid w:val="006208A0"/>
    <w:rsid w:val="00705431"/>
    <w:rsid w:val="0075686D"/>
    <w:rsid w:val="0078020A"/>
    <w:rsid w:val="008A6354"/>
    <w:rsid w:val="008E7F30"/>
    <w:rsid w:val="00914357"/>
    <w:rsid w:val="009A01C6"/>
    <w:rsid w:val="00AD2E50"/>
    <w:rsid w:val="00B733E3"/>
    <w:rsid w:val="00BC034C"/>
    <w:rsid w:val="00C919C0"/>
    <w:rsid w:val="00E57BA2"/>
    <w:rsid w:val="00EA70B8"/>
    <w:rsid w:val="00EC1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D3BBE2"/>
  <w15:docId w15:val="{63D1298C-908E-44DD-B360-3A379A162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widowControl w:val="0"/>
      <w:outlineLvl w:val="0"/>
    </w:pPr>
    <w:rPr>
      <w:b/>
      <w:sz w:val="24"/>
      <w:szCs w:val="24"/>
      <w:u w:val="single"/>
    </w:rPr>
  </w:style>
  <w:style w:type="paragraph" w:styleId="Heading2">
    <w:name w:val="heading 2"/>
    <w:basedOn w:val="Normal"/>
    <w:next w:val="Normal"/>
    <w:pPr>
      <w:keepNext/>
      <w:widowControl w:val="0"/>
      <w:outlineLvl w:val="1"/>
    </w:pPr>
    <w:rPr>
      <w:b/>
      <w:sz w:val="24"/>
      <w:szCs w:val="24"/>
    </w:rPr>
  </w:style>
  <w:style w:type="paragraph" w:styleId="Heading3">
    <w:name w:val="heading 3"/>
    <w:basedOn w:val="Normal"/>
    <w:next w:val="Normal"/>
    <w:pPr>
      <w:keepNext/>
      <w:widowControl w:val="0"/>
      <w:outlineLvl w:val="2"/>
    </w:pPr>
    <w:rPr>
      <w:sz w:val="24"/>
      <w:szCs w:val="24"/>
    </w:rPr>
  </w:style>
  <w:style w:type="paragraph" w:styleId="Heading4">
    <w:name w:val="heading 4"/>
    <w:basedOn w:val="Normal"/>
    <w:next w:val="Normal"/>
    <w:pPr>
      <w:keepNext/>
      <w:outlineLvl w:val="3"/>
    </w:pPr>
    <w:rPr>
      <w:rFonts w:ascii="Arial" w:eastAsia="Arial" w:hAnsi="Arial" w:cs="Arial"/>
      <w:b/>
      <w:sz w:val="22"/>
      <w:szCs w:val="22"/>
    </w:rPr>
  </w:style>
  <w:style w:type="paragraph" w:styleId="Heading5">
    <w:name w:val="heading 5"/>
    <w:basedOn w:val="Normal"/>
    <w:next w:val="Normal"/>
    <w:pPr>
      <w:keepNext/>
      <w:ind w:firstLine="709"/>
      <w:outlineLvl w:val="4"/>
    </w:pPr>
    <w:rPr>
      <w:rFonts w:ascii="Arial" w:eastAsia="Arial" w:hAnsi="Arial" w:cs="Arial"/>
      <w:b/>
      <w:sz w:val="22"/>
      <w:szCs w:val="22"/>
    </w:rPr>
  </w:style>
  <w:style w:type="paragraph" w:styleId="Heading6">
    <w:name w:val="heading 6"/>
    <w:basedOn w:val="Normal"/>
    <w:next w:val="Normal"/>
    <w:pPr>
      <w:keepNext/>
      <w:ind w:left="426"/>
      <w:outlineLvl w:val="5"/>
    </w:pPr>
    <w:rPr>
      <w:rFonts w:ascii="Arial" w:eastAsia="Arial" w:hAnsi="Arial" w:cs="Arial"/>
      <w:b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E57BA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57BA2"/>
  </w:style>
  <w:style w:type="paragraph" w:styleId="ListParagraph">
    <w:name w:val="List Paragraph"/>
    <w:basedOn w:val="Normal"/>
    <w:uiPriority w:val="34"/>
    <w:qFormat/>
    <w:rsid w:val="00304B30"/>
    <w:pPr>
      <w:ind w:left="720"/>
      <w:contextualSpacing/>
    </w:pPr>
  </w:style>
  <w:style w:type="paragraph" w:customStyle="1" w:styleId="p2">
    <w:name w:val="p2"/>
    <w:basedOn w:val="Normal"/>
    <w:rsid w:val="002C258B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A70B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7299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7299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cypcs.org.uk/resources/uncrc-symbols-poster/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yperlink" Target="https://www.gov.wales/sites/default/files/publications/2018-03/exclusion-from-schools-and-pupil-referral-units.pdf" TargetMode="External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www.nurtureuk.org/nurture/six-principles-nurtur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675</Words>
  <Characters>3851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County Council</Company>
  <LinksUpToDate>false</LinksUpToDate>
  <CharactersWithSpaces>4517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 Watkins</dc:creator>
  <cp:lastModifiedBy>Headteacher</cp:lastModifiedBy>
  <cp:revision>6</cp:revision>
  <dcterms:created xsi:type="dcterms:W3CDTF">2021-06-09T13:46:00Z</dcterms:created>
  <dcterms:modified xsi:type="dcterms:W3CDTF">2023-03-02T12:11:00Z</dcterms:modified>
</cp:coreProperties>
</file>