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603152" w14:textId="77777777" w:rsidR="00C6623C" w:rsidRPr="00E03CEE" w:rsidRDefault="00C6623C" w:rsidP="00D649D0">
      <w:pPr>
        <w:spacing w:before="200" w:after="200"/>
        <w:jc w:val="center"/>
        <w:rPr>
          <w:rFonts w:ascii="Arial" w:hAnsi="Arial" w:cs="Arial"/>
          <w:b/>
          <w:noProof/>
          <w:color w:val="1F497D" w:themeColor="text2"/>
          <w:sz w:val="72"/>
          <w:szCs w:val="72"/>
        </w:rPr>
      </w:pPr>
      <w:r w:rsidRPr="00E03CEE">
        <w:rPr>
          <w:rFonts w:ascii="Arial" w:hAnsi="Arial" w:cs="Arial"/>
          <w:b/>
          <w:noProof/>
          <w:color w:val="1F497D" w:themeColor="text2"/>
          <w:sz w:val="72"/>
          <w:szCs w:val="72"/>
        </w:rPr>
        <w:t>Counter-Fraud &amp; Corruption Strategy</w:t>
      </w:r>
    </w:p>
    <w:p w14:paraId="6150C0AC" w14:textId="0A79A05A" w:rsidR="00C6623C" w:rsidRPr="00E03CEE" w:rsidRDefault="00D649D0" w:rsidP="00D649D0">
      <w:pPr>
        <w:spacing w:before="200" w:after="200"/>
        <w:jc w:val="center"/>
        <w:rPr>
          <w:rFonts w:ascii="Arial" w:hAnsi="Arial" w:cs="Arial"/>
          <w:sz w:val="56"/>
          <w:szCs w:val="56"/>
        </w:rPr>
      </w:pPr>
      <w:r>
        <w:rPr>
          <w:rFonts w:ascii="Arial" w:hAnsi="Arial" w:cs="Arial"/>
          <w:noProof/>
          <w:sz w:val="56"/>
          <w:szCs w:val="56"/>
        </w:rPr>
        <w:t>The Oaks Federation</w:t>
      </w:r>
    </w:p>
    <w:p w14:paraId="71FC74ED" w14:textId="48BBC5A7" w:rsidR="00C6623C" w:rsidRPr="00E03CEE" w:rsidRDefault="004C1940" w:rsidP="004918AC">
      <w:pPr>
        <w:spacing w:before="200" w:after="200"/>
        <w:rPr>
          <w:rFonts w:ascii="Arial" w:hAnsi="Arial" w:cs="Arial"/>
          <w:b/>
          <w:sz w:val="56"/>
          <w:szCs w:val="56"/>
        </w:rPr>
      </w:pPr>
      <w:r w:rsidRPr="00C514E1">
        <w:rPr>
          <w:rFonts w:ascii="Arial" w:hAnsi="Arial" w:cs="Arial"/>
          <w:noProof/>
          <w:sz w:val="40"/>
        </w:rPr>
        <w:drawing>
          <wp:anchor distT="0" distB="0" distL="114300" distR="114300" simplePos="0" relativeHeight="251664420" behindDoc="0" locked="0" layoutInCell="1" allowOverlap="1" wp14:anchorId="7C9FD18B" wp14:editId="5B3A0AB9">
            <wp:simplePos x="0" y="0"/>
            <wp:positionH relativeFrom="column">
              <wp:posOffset>1410624</wp:posOffset>
            </wp:positionH>
            <wp:positionV relativeFrom="paragraph">
              <wp:posOffset>4456702</wp:posOffset>
            </wp:positionV>
            <wp:extent cx="676894" cy="749190"/>
            <wp:effectExtent l="0" t="0" r="9525" b="0"/>
            <wp:wrapNone/>
            <wp:docPr id="13" name="Picture 1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wbridge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6894" cy="749190"/>
                    </a:xfrm>
                    <a:prstGeom prst="rect">
                      <a:avLst/>
                    </a:prstGeom>
                    <a:noFill/>
                  </pic:spPr>
                </pic:pic>
              </a:graphicData>
            </a:graphic>
            <wp14:sizeRelH relativeFrom="page">
              <wp14:pctWidth>0</wp14:pctWidth>
            </wp14:sizeRelH>
            <wp14:sizeRelV relativeFrom="page">
              <wp14:pctHeight>0</wp14:pctHeight>
            </wp14:sizeRelV>
          </wp:anchor>
        </w:drawing>
      </w:r>
      <w:r w:rsidRPr="00C514E1">
        <w:rPr>
          <w:rFonts w:ascii="Arial" w:hAnsi="Arial" w:cs="Arial"/>
          <w:noProof/>
          <w:sz w:val="40"/>
        </w:rPr>
        <w:drawing>
          <wp:anchor distT="0" distB="0" distL="114300" distR="114300" simplePos="0" relativeHeight="251666468" behindDoc="1" locked="0" layoutInCell="1" allowOverlap="1" wp14:anchorId="2BD04657" wp14:editId="39C894C9">
            <wp:simplePos x="0" y="0"/>
            <wp:positionH relativeFrom="column">
              <wp:posOffset>3654425</wp:posOffset>
            </wp:positionH>
            <wp:positionV relativeFrom="paragraph">
              <wp:posOffset>4456430</wp:posOffset>
            </wp:positionV>
            <wp:extent cx="702945" cy="581660"/>
            <wp:effectExtent l="0" t="0" r="1905" b="8890"/>
            <wp:wrapSquare wrapText="left"/>
            <wp:docPr id="16" name="Picture 16"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15" cstate="print">
                      <a:extLst>
                        <a:ext uri="{28A0092B-C50C-407E-A947-70E740481C1C}">
                          <a14:useLocalDpi xmlns:a14="http://schemas.microsoft.com/office/drawing/2010/main" val="0"/>
                        </a:ext>
                      </a:extLst>
                    </a:blip>
                    <a:srcRect l="12122" b="2899"/>
                    <a:stretch>
                      <a:fillRect/>
                    </a:stretch>
                  </pic:blipFill>
                  <pic:spPr bwMode="auto">
                    <a:xfrm>
                      <a:off x="0" y="0"/>
                      <a:ext cx="702945" cy="58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1E9E42" w14:textId="37A08050" w:rsidR="00C6623C" w:rsidRPr="00E03CEE" w:rsidRDefault="00E15317" w:rsidP="00E15317">
      <w:pPr>
        <w:spacing w:before="200" w:after="200"/>
        <w:jc w:val="center"/>
        <w:rPr>
          <w:rFonts w:ascii="Arial" w:hAnsi="Arial" w:cs="Arial"/>
          <w:b/>
          <w:sz w:val="56"/>
          <w:szCs w:val="56"/>
        </w:rPr>
      </w:pPr>
      <w:r>
        <w:rPr>
          <w:noProof/>
        </w:rPr>
        <w:drawing>
          <wp:inline distT="0" distB="0" distL="0" distR="0" wp14:anchorId="363DB3D5" wp14:editId="01317F30">
            <wp:extent cx="3503220" cy="30922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732" t="11169" r="66180" b="70950"/>
                    <a:stretch/>
                  </pic:blipFill>
                  <pic:spPr bwMode="auto">
                    <a:xfrm>
                      <a:off x="0" y="0"/>
                      <a:ext cx="3511879" cy="3099924"/>
                    </a:xfrm>
                    <a:prstGeom prst="rect">
                      <a:avLst/>
                    </a:prstGeom>
                    <a:ln>
                      <a:noFill/>
                    </a:ln>
                    <a:extLst>
                      <a:ext uri="{53640926-AAD7-44D8-BBD7-CCE9431645EC}">
                        <a14:shadowObscured xmlns:a14="http://schemas.microsoft.com/office/drawing/2010/main"/>
                      </a:ext>
                    </a:extLst>
                  </pic:spPr>
                </pic:pic>
              </a:graphicData>
            </a:graphic>
          </wp:inline>
        </w:drawing>
      </w:r>
    </w:p>
    <w:p w14:paraId="1AAA350D" w14:textId="25F525E7" w:rsidR="00C6623C" w:rsidRPr="00E03CEE" w:rsidRDefault="00C6623C" w:rsidP="004918AC">
      <w:pPr>
        <w:spacing w:before="200" w:after="200"/>
        <w:rPr>
          <w:rFonts w:ascii="Arial" w:hAnsi="Arial" w:cs="Arial"/>
          <w:b/>
          <w:sz w:val="56"/>
          <w:szCs w:val="56"/>
        </w:rPr>
      </w:pPr>
    </w:p>
    <w:p w14:paraId="4310FBB2" w14:textId="3EA1787B" w:rsidR="00992FD9" w:rsidRPr="00E03CEE" w:rsidRDefault="00992FD9" w:rsidP="009807F2">
      <w:pPr>
        <w:spacing w:before="200" w:after="200"/>
        <w:rPr>
          <w:rFonts w:ascii="Arial" w:hAnsi="Arial" w:cs="Arial"/>
          <w:sz w:val="22"/>
          <w:szCs w:val="22"/>
        </w:rPr>
      </w:pPr>
    </w:p>
    <w:p w14:paraId="7D94AF35" w14:textId="7889C097" w:rsidR="00FE0575" w:rsidRPr="00E03CEE" w:rsidRDefault="00FE0575" w:rsidP="009807F2">
      <w:pPr>
        <w:spacing w:before="200" w:after="200"/>
        <w:rPr>
          <w:rFonts w:ascii="Arial" w:hAnsi="Arial" w:cs="Arial"/>
          <w:color w:val="FF0000"/>
          <w:sz w:val="22"/>
          <w:szCs w:val="22"/>
        </w:rPr>
      </w:pPr>
    </w:p>
    <w:p w14:paraId="4C127266" w14:textId="786A3BEE" w:rsidR="00F62599" w:rsidRPr="00E03CEE" w:rsidRDefault="00F62599" w:rsidP="009F4E1C">
      <w:bookmarkStart w:id="0" w:name="_Toc275423016"/>
      <w:bookmarkStart w:id="1" w:name="_Toc300311710"/>
    </w:p>
    <w:tbl>
      <w:tblPr>
        <w:tblStyle w:val="TableGrid"/>
        <w:tblpPr w:leftFromText="180" w:rightFromText="180" w:vertAnchor="page" w:horzAnchor="margin" w:tblpY="2136"/>
        <w:tblW w:w="0" w:type="auto"/>
        <w:tblLook w:val="04A0" w:firstRow="1" w:lastRow="0" w:firstColumn="1" w:lastColumn="0" w:noHBand="0" w:noVBand="1"/>
      </w:tblPr>
      <w:tblGrid>
        <w:gridCol w:w="1097"/>
        <w:gridCol w:w="7547"/>
        <w:gridCol w:w="870"/>
      </w:tblGrid>
      <w:tr w:rsidR="00FC3B71" w:rsidRPr="00E03CEE" w14:paraId="34298CF3" w14:textId="77777777" w:rsidTr="00FC3B71">
        <w:trPr>
          <w:trHeight w:val="794"/>
        </w:trPr>
        <w:tc>
          <w:tcPr>
            <w:tcW w:w="8644" w:type="dxa"/>
            <w:gridSpan w:val="2"/>
            <w:shd w:val="clear" w:color="auto" w:fill="D9D9D9" w:themeFill="background1" w:themeFillShade="D9"/>
            <w:vAlign w:val="center"/>
          </w:tcPr>
          <w:p w14:paraId="7ABB8D7D" w14:textId="77777777" w:rsidR="00FC3B71" w:rsidRPr="00E03CEE" w:rsidRDefault="00FC3B71" w:rsidP="00FC3B71">
            <w:pPr>
              <w:spacing w:before="200" w:after="200"/>
              <w:rPr>
                <w:rFonts w:ascii="Arial" w:hAnsi="Arial" w:cs="Arial"/>
                <w:b/>
              </w:rPr>
            </w:pPr>
            <w:r w:rsidRPr="00E03CEE">
              <w:rPr>
                <w:rFonts w:ascii="Arial" w:hAnsi="Arial" w:cs="Arial"/>
                <w:b/>
              </w:rPr>
              <w:lastRenderedPageBreak/>
              <w:t>Contents</w:t>
            </w:r>
          </w:p>
        </w:tc>
        <w:tc>
          <w:tcPr>
            <w:tcW w:w="870" w:type="dxa"/>
            <w:shd w:val="clear" w:color="auto" w:fill="D9D9D9" w:themeFill="background1" w:themeFillShade="D9"/>
            <w:vAlign w:val="center"/>
          </w:tcPr>
          <w:p w14:paraId="082FFDD5" w14:textId="77777777" w:rsidR="00FC3B71" w:rsidRPr="00E03CEE" w:rsidRDefault="00FC3B71" w:rsidP="00FC3B71">
            <w:pPr>
              <w:spacing w:before="200" w:after="200"/>
              <w:rPr>
                <w:rFonts w:ascii="Arial" w:hAnsi="Arial" w:cs="Arial"/>
              </w:rPr>
            </w:pPr>
            <w:r w:rsidRPr="00E03CEE">
              <w:rPr>
                <w:rFonts w:ascii="Arial" w:hAnsi="Arial" w:cs="Arial"/>
              </w:rPr>
              <w:t>Page</w:t>
            </w:r>
          </w:p>
        </w:tc>
      </w:tr>
      <w:tr w:rsidR="00FC3B71" w:rsidRPr="00E03CEE" w14:paraId="1F7E8A96" w14:textId="77777777" w:rsidTr="00FC3B71">
        <w:trPr>
          <w:trHeight w:val="794"/>
        </w:trPr>
        <w:tc>
          <w:tcPr>
            <w:tcW w:w="1097" w:type="dxa"/>
            <w:vAlign w:val="center"/>
          </w:tcPr>
          <w:p w14:paraId="39112570" w14:textId="5D6CB2FF" w:rsidR="00FC3B71" w:rsidRPr="00E03CEE" w:rsidRDefault="00FC3B71" w:rsidP="00FC3B71">
            <w:pPr>
              <w:jc w:val="center"/>
              <w:rPr>
                <w:rFonts w:ascii="Arial" w:hAnsi="Arial" w:cs="Arial"/>
              </w:rPr>
            </w:pPr>
            <w:r w:rsidRPr="00E03CEE">
              <w:rPr>
                <w:rFonts w:ascii="Arial" w:hAnsi="Arial" w:cs="Arial"/>
              </w:rPr>
              <w:t>1.</w:t>
            </w:r>
          </w:p>
        </w:tc>
        <w:tc>
          <w:tcPr>
            <w:tcW w:w="7547" w:type="dxa"/>
            <w:vAlign w:val="center"/>
          </w:tcPr>
          <w:p w14:paraId="61D60763" w14:textId="2CF315C7" w:rsidR="00FC3B71" w:rsidRPr="00E03CEE" w:rsidRDefault="00FC3B71" w:rsidP="00FC3B71">
            <w:pPr>
              <w:jc w:val="both"/>
              <w:rPr>
                <w:rFonts w:ascii="Arial" w:hAnsi="Arial" w:cs="Arial"/>
              </w:rPr>
            </w:pPr>
            <w:r w:rsidRPr="00E03CEE">
              <w:rPr>
                <w:rFonts w:ascii="Arial" w:hAnsi="Arial" w:cs="Arial"/>
              </w:rPr>
              <w:t>Objectives</w:t>
            </w:r>
          </w:p>
        </w:tc>
        <w:tc>
          <w:tcPr>
            <w:tcW w:w="870" w:type="dxa"/>
            <w:vAlign w:val="center"/>
          </w:tcPr>
          <w:p w14:paraId="6AE648AA" w14:textId="77777777" w:rsidR="00FC3B71" w:rsidRPr="00A11785" w:rsidRDefault="00FC3B71" w:rsidP="00FC3B71">
            <w:pPr>
              <w:jc w:val="center"/>
              <w:rPr>
                <w:rFonts w:ascii="Arial" w:hAnsi="Arial" w:cs="Arial"/>
              </w:rPr>
            </w:pPr>
            <w:r w:rsidRPr="00A11785">
              <w:rPr>
                <w:rFonts w:ascii="Arial" w:hAnsi="Arial" w:cs="Arial"/>
              </w:rPr>
              <w:t>2</w:t>
            </w:r>
          </w:p>
        </w:tc>
      </w:tr>
      <w:tr w:rsidR="00FC3B71" w:rsidRPr="00E03CEE" w14:paraId="02E6579D" w14:textId="77777777" w:rsidTr="00FC3B71">
        <w:trPr>
          <w:trHeight w:val="794"/>
        </w:trPr>
        <w:tc>
          <w:tcPr>
            <w:tcW w:w="1097" w:type="dxa"/>
            <w:vAlign w:val="center"/>
          </w:tcPr>
          <w:p w14:paraId="54975476" w14:textId="77777777" w:rsidR="00FC3B71" w:rsidRPr="00E03CEE" w:rsidRDefault="00FC3B71" w:rsidP="00FC3B71">
            <w:pPr>
              <w:jc w:val="center"/>
              <w:rPr>
                <w:rFonts w:ascii="Arial" w:hAnsi="Arial" w:cs="Arial"/>
              </w:rPr>
            </w:pPr>
            <w:r w:rsidRPr="00E03CEE">
              <w:rPr>
                <w:rFonts w:ascii="Arial" w:hAnsi="Arial" w:cs="Arial"/>
              </w:rPr>
              <w:t>2.</w:t>
            </w:r>
          </w:p>
        </w:tc>
        <w:tc>
          <w:tcPr>
            <w:tcW w:w="7547" w:type="dxa"/>
            <w:vAlign w:val="center"/>
          </w:tcPr>
          <w:p w14:paraId="4C902701" w14:textId="77777777" w:rsidR="00FC3B71" w:rsidRPr="00E03CEE" w:rsidRDefault="00FC3B71" w:rsidP="00FC3B71">
            <w:pPr>
              <w:jc w:val="both"/>
              <w:rPr>
                <w:rFonts w:ascii="Arial" w:hAnsi="Arial" w:cs="Arial"/>
              </w:rPr>
            </w:pPr>
            <w:r w:rsidRPr="00E03CEE">
              <w:rPr>
                <w:rFonts w:ascii="Arial" w:hAnsi="Arial" w:cs="Arial"/>
              </w:rPr>
              <w:t>Legal Background</w:t>
            </w:r>
          </w:p>
        </w:tc>
        <w:tc>
          <w:tcPr>
            <w:tcW w:w="870" w:type="dxa"/>
            <w:vAlign w:val="center"/>
          </w:tcPr>
          <w:p w14:paraId="51354008" w14:textId="77777777" w:rsidR="00FC3B71" w:rsidRPr="00A11785" w:rsidRDefault="00FC3B71" w:rsidP="00FC3B71">
            <w:pPr>
              <w:jc w:val="center"/>
              <w:rPr>
                <w:rFonts w:ascii="Arial" w:hAnsi="Arial" w:cs="Arial"/>
              </w:rPr>
            </w:pPr>
            <w:r w:rsidRPr="00A11785">
              <w:rPr>
                <w:rFonts w:ascii="Arial" w:hAnsi="Arial" w:cs="Arial"/>
              </w:rPr>
              <w:t>5</w:t>
            </w:r>
          </w:p>
        </w:tc>
      </w:tr>
      <w:tr w:rsidR="00FC3B71" w:rsidRPr="00E03CEE" w14:paraId="4B26446F" w14:textId="77777777" w:rsidTr="00FC3B71">
        <w:trPr>
          <w:trHeight w:val="794"/>
        </w:trPr>
        <w:tc>
          <w:tcPr>
            <w:tcW w:w="1097" w:type="dxa"/>
            <w:vAlign w:val="center"/>
          </w:tcPr>
          <w:p w14:paraId="59BBDA4E" w14:textId="77777777" w:rsidR="00FC3B71" w:rsidRPr="00E03CEE" w:rsidRDefault="00FC3B71" w:rsidP="00FC3B71">
            <w:pPr>
              <w:jc w:val="center"/>
              <w:rPr>
                <w:rFonts w:ascii="Arial" w:hAnsi="Arial" w:cs="Arial"/>
              </w:rPr>
            </w:pPr>
            <w:r w:rsidRPr="00E03CEE">
              <w:rPr>
                <w:rFonts w:ascii="Arial" w:hAnsi="Arial" w:cs="Arial"/>
              </w:rPr>
              <w:t>3.</w:t>
            </w:r>
          </w:p>
        </w:tc>
        <w:tc>
          <w:tcPr>
            <w:tcW w:w="7547" w:type="dxa"/>
            <w:vAlign w:val="center"/>
          </w:tcPr>
          <w:p w14:paraId="16B2CBFD" w14:textId="77777777" w:rsidR="00FC3B71" w:rsidRPr="00E03CEE" w:rsidRDefault="00FC3B71" w:rsidP="00FC3B71">
            <w:pPr>
              <w:jc w:val="both"/>
              <w:rPr>
                <w:rFonts w:ascii="Arial" w:hAnsi="Arial" w:cs="Arial"/>
              </w:rPr>
            </w:pPr>
            <w:r w:rsidRPr="00E03CEE">
              <w:rPr>
                <w:rFonts w:ascii="Arial" w:hAnsi="Arial" w:cs="Arial"/>
              </w:rPr>
              <w:t>Values</w:t>
            </w:r>
          </w:p>
        </w:tc>
        <w:tc>
          <w:tcPr>
            <w:tcW w:w="870" w:type="dxa"/>
            <w:vAlign w:val="center"/>
          </w:tcPr>
          <w:p w14:paraId="644877BC" w14:textId="77777777" w:rsidR="00FC3B71" w:rsidRPr="00A11785" w:rsidRDefault="00FC3B71" w:rsidP="00FC3B71">
            <w:pPr>
              <w:jc w:val="center"/>
              <w:rPr>
                <w:rFonts w:ascii="Arial" w:hAnsi="Arial" w:cs="Arial"/>
              </w:rPr>
            </w:pPr>
            <w:r w:rsidRPr="00A11785">
              <w:rPr>
                <w:rFonts w:ascii="Arial" w:hAnsi="Arial" w:cs="Arial"/>
              </w:rPr>
              <w:t>7</w:t>
            </w:r>
          </w:p>
        </w:tc>
      </w:tr>
      <w:tr w:rsidR="00FC3B71" w:rsidRPr="00E03CEE" w14:paraId="00499583" w14:textId="77777777" w:rsidTr="00FC3B71">
        <w:trPr>
          <w:trHeight w:val="794"/>
        </w:trPr>
        <w:tc>
          <w:tcPr>
            <w:tcW w:w="1097" w:type="dxa"/>
            <w:vAlign w:val="center"/>
          </w:tcPr>
          <w:p w14:paraId="161C27B3" w14:textId="77777777" w:rsidR="00FC3B71" w:rsidRPr="00E03CEE" w:rsidRDefault="00FC3B71" w:rsidP="00FC3B71">
            <w:pPr>
              <w:jc w:val="center"/>
              <w:rPr>
                <w:rFonts w:ascii="Arial" w:hAnsi="Arial" w:cs="Arial"/>
              </w:rPr>
            </w:pPr>
            <w:r w:rsidRPr="00E03CEE">
              <w:rPr>
                <w:rFonts w:ascii="Arial" w:hAnsi="Arial" w:cs="Arial"/>
              </w:rPr>
              <w:t>4.</w:t>
            </w:r>
          </w:p>
        </w:tc>
        <w:tc>
          <w:tcPr>
            <w:tcW w:w="7547" w:type="dxa"/>
            <w:vAlign w:val="center"/>
          </w:tcPr>
          <w:p w14:paraId="512BBB8B" w14:textId="77777777" w:rsidR="00FC3B71" w:rsidRPr="00E03CEE" w:rsidRDefault="00FC3B71" w:rsidP="00FC3B71">
            <w:pPr>
              <w:jc w:val="both"/>
              <w:rPr>
                <w:rFonts w:ascii="Arial" w:hAnsi="Arial" w:cs="Arial"/>
              </w:rPr>
            </w:pPr>
            <w:r w:rsidRPr="00E03CEE">
              <w:rPr>
                <w:rFonts w:ascii="Arial" w:hAnsi="Arial" w:cs="Arial"/>
              </w:rPr>
              <w:t>Assessing Fraud Risk</w:t>
            </w:r>
          </w:p>
        </w:tc>
        <w:tc>
          <w:tcPr>
            <w:tcW w:w="870" w:type="dxa"/>
            <w:vAlign w:val="center"/>
          </w:tcPr>
          <w:p w14:paraId="15C6A235" w14:textId="77777777" w:rsidR="00FC3B71" w:rsidRPr="00A11785" w:rsidRDefault="00FC3B71" w:rsidP="00FC3B71">
            <w:pPr>
              <w:jc w:val="center"/>
              <w:rPr>
                <w:rFonts w:ascii="Arial" w:hAnsi="Arial" w:cs="Arial"/>
              </w:rPr>
            </w:pPr>
            <w:r w:rsidRPr="00A11785">
              <w:rPr>
                <w:rFonts w:ascii="Arial" w:hAnsi="Arial" w:cs="Arial"/>
              </w:rPr>
              <w:t>8</w:t>
            </w:r>
          </w:p>
        </w:tc>
      </w:tr>
      <w:tr w:rsidR="00FC3B71" w:rsidRPr="00E03CEE" w14:paraId="0C59A9B7" w14:textId="77777777" w:rsidTr="00FC3B71">
        <w:trPr>
          <w:trHeight w:val="794"/>
        </w:trPr>
        <w:tc>
          <w:tcPr>
            <w:tcW w:w="1097" w:type="dxa"/>
            <w:vAlign w:val="center"/>
          </w:tcPr>
          <w:p w14:paraId="21F9764B" w14:textId="77777777" w:rsidR="00FC3B71" w:rsidRPr="00E03CEE" w:rsidRDefault="00FC3B71" w:rsidP="00FC3B71">
            <w:pPr>
              <w:jc w:val="center"/>
              <w:rPr>
                <w:rFonts w:ascii="Arial" w:hAnsi="Arial" w:cs="Arial"/>
              </w:rPr>
            </w:pPr>
            <w:r w:rsidRPr="00E03CEE">
              <w:rPr>
                <w:rFonts w:ascii="Arial" w:hAnsi="Arial" w:cs="Arial"/>
              </w:rPr>
              <w:t>5.</w:t>
            </w:r>
          </w:p>
        </w:tc>
        <w:tc>
          <w:tcPr>
            <w:tcW w:w="7547" w:type="dxa"/>
            <w:vAlign w:val="center"/>
          </w:tcPr>
          <w:p w14:paraId="7A3BDB75" w14:textId="77777777" w:rsidR="00FC3B71" w:rsidRPr="00E03CEE" w:rsidRDefault="00FC3B71" w:rsidP="00FC3B71">
            <w:pPr>
              <w:jc w:val="both"/>
              <w:rPr>
                <w:rFonts w:ascii="Arial" w:hAnsi="Arial" w:cs="Arial"/>
              </w:rPr>
            </w:pPr>
            <w:r w:rsidRPr="00E03CEE">
              <w:rPr>
                <w:rFonts w:ascii="Arial" w:hAnsi="Arial" w:cs="Arial"/>
              </w:rPr>
              <w:t>Roles &amp; Responsibilities</w:t>
            </w:r>
          </w:p>
        </w:tc>
        <w:tc>
          <w:tcPr>
            <w:tcW w:w="870" w:type="dxa"/>
            <w:vAlign w:val="center"/>
          </w:tcPr>
          <w:p w14:paraId="655F1947" w14:textId="77777777" w:rsidR="00FC3B71" w:rsidRPr="00A11785" w:rsidRDefault="00691421" w:rsidP="00FC3B71">
            <w:pPr>
              <w:jc w:val="center"/>
              <w:rPr>
                <w:rFonts w:ascii="Arial" w:hAnsi="Arial" w:cs="Arial"/>
              </w:rPr>
            </w:pPr>
            <w:r w:rsidRPr="00A11785">
              <w:rPr>
                <w:rFonts w:ascii="Arial" w:hAnsi="Arial" w:cs="Arial"/>
              </w:rPr>
              <w:t>12</w:t>
            </w:r>
          </w:p>
        </w:tc>
      </w:tr>
      <w:tr w:rsidR="00FC3B71" w:rsidRPr="00E03CEE" w14:paraId="0E37509C" w14:textId="77777777" w:rsidTr="00FC3B71">
        <w:trPr>
          <w:trHeight w:val="794"/>
        </w:trPr>
        <w:tc>
          <w:tcPr>
            <w:tcW w:w="1097" w:type="dxa"/>
            <w:vAlign w:val="center"/>
          </w:tcPr>
          <w:p w14:paraId="66D07AB0" w14:textId="77777777" w:rsidR="00FC3B71" w:rsidRPr="00E03CEE" w:rsidRDefault="00FC3B71" w:rsidP="00FC3B71">
            <w:pPr>
              <w:jc w:val="center"/>
              <w:rPr>
                <w:rFonts w:ascii="Arial" w:hAnsi="Arial" w:cs="Arial"/>
              </w:rPr>
            </w:pPr>
            <w:r w:rsidRPr="00E03CEE">
              <w:rPr>
                <w:rFonts w:ascii="Arial" w:hAnsi="Arial" w:cs="Arial"/>
              </w:rPr>
              <w:t>6.</w:t>
            </w:r>
          </w:p>
        </w:tc>
        <w:tc>
          <w:tcPr>
            <w:tcW w:w="7547" w:type="dxa"/>
            <w:vAlign w:val="center"/>
          </w:tcPr>
          <w:p w14:paraId="66FFAE64" w14:textId="77777777" w:rsidR="00FC3B71" w:rsidRPr="00E03CEE" w:rsidRDefault="00FC3B71" w:rsidP="00FC3B71">
            <w:pPr>
              <w:jc w:val="both"/>
              <w:rPr>
                <w:rFonts w:ascii="Arial" w:hAnsi="Arial" w:cs="Arial"/>
              </w:rPr>
            </w:pPr>
            <w:r w:rsidRPr="00E03CEE">
              <w:rPr>
                <w:rFonts w:ascii="Arial" w:hAnsi="Arial" w:cs="Arial"/>
              </w:rPr>
              <w:t>Monitoring and Disclosures</w:t>
            </w:r>
          </w:p>
        </w:tc>
        <w:tc>
          <w:tcPr>
            <w:tcW w:w="870" w:type="dxa"/>
            <w:vAlign w:val="center"/>
          </w:tcPr>
          <w:p w14:paraId="79D22737" w14:textId="77777777" w:rsidR="00FC3B71" w:rsidRPr="00A11785" w:rsidRDefault="00691421" w:rsidP="00FC3B71">
            <w:pPr>
              <w:jc w:val="center"/>
              <w:rPr>
                <w:rFonts w:ascii="Arial" w:hAnsi="Arial" w:cs="Arial"/>
              </w:rPr>
            </w:pPr>
            <w:r w:rsidRPr="00A11785">
              <w:rPr>
                <w:rFonts w:ascii="Arial" w:hAnsi="Arial" w:cs="Arial"/>
              </w:rPr>
              <w:t>13</w:t>
            </w:r>
          </w:p>
        </w:tc>
      </w:tr>
      <w:tr w:rsidR="00FC3B71" w:rsidRPr="00E03CEE" w14:paraId="318135FC" w14:textId="77777777" w:rsidTr="00FC3B71">
        <w:trPr>
          <w:trHeight w:val="794"/>
        </w:trPr>
        <w:tc>
          <w:tcPr>
            <w:tcW w:w="1097" w:type="dxa"/>
            <w:vAlign w:val="center"/>
          </w:tcPr>
          <w:p w14:paraId="7B1C2C3D" w14:textId="77777777" w:rsidR="00FC3B71" w:rsidRPr="00E03CEE" w:rsidRDefault="00FC3B71" w:rsidP="00FC3B71">
            <w:pPr>
              <w:jc w:val="center"/>
              <w:rPr>
                <w:rFonts w:ascii="Arial" w:hAnsi="Arial" w:cs="Arial"/>
              </w:rPr>
            </w:pPr>
            <w:r w:rsidRPr="00E03CEE">
              <w:rPr>
                <w:rFonts w:ascii="Arial" w:hAnsi="Arial" w:cs="Arial"/>
              </w:rPr>
              <w:t>7.</w:t>
            </w:r>
          </w:p>
        </w:tc>
        <w:tc>
          <w:tcPr>
            <w:tcW w:w="7547" w:type="dxa"/>
            <w:vAlign w:val="center"/>
          </w:tcPr>
          <w:p w14:paraId="02DA0983" w14:textId="77777777" w:rsidR="00FC3B71" w:rsidRPr="00E03CEE" w:rsidRDefault="00FC3B71" w:rsidP="00FC3B71">
            <w:pPr>
              <w:jc w:val="both"/>
              <w:rPr>
                <w:rFonts w:ascii="Arial" w:hAnsi="Arial" w:cs="Arial"/>
              </w:rPr>
            </w:pPr>
            <w:r w:rsidRPr="00E03CEE">
              <w:rPr>
                <w:rFonts w:ascii="Arial" w:hAnsi="Arial" w:cs="Arial"/>
              </w:rPr>
              <w:t>Counter-Fraud Response Plan</w:t>
            </w:r>
          </w:p>
        </w:tc>
        <w:tc>
          <w:tcPr>
            <w:tcW w:w="870" w:type="dxa"/>
            <w:vAlign w:val="center"/>
          </w:tcPr>
          <w:p w14:paraId="01ABA90E" w14:textId="77777777" w:rsidR="00FC3B71" w:rsidRPr="00A11785" w:rsidRDefault="00691421" w:rsidP="00FC3B71">
            <w:pPr>
              <w:jc w:val="center"/>
              <w:rPr>
                <w:rFonts w:ascii="Arial" w:hAnsi="Arial" w:cs="Arial"/>
              </w:rPr>
            </w:pPr>
            <w:r w:rsidRPr="00A11785">
              <w:rPr>
                <w:rFonts w:ascii="Arial" w:hAnsi="Arial" w:cs="Arial"/>
              </w:rPr>
              <w:t>14</w:t>
            </w:r>
          </w:p>
        </w:tc>
      </w:tr>
      <w:tr w:rsidR="00FC3B71" w:rsidRPr="00E03CEE" w14:paraId="7E728D69" w14:textId="77777777" w:rsidTr="00FC3B71">
        <w:trPr>
          <w:trHeight w:val="794"/>
        </w:trPr>
        <w:tc>
          <w:tcPr>
            <w:tcW w:w="1097" w:type="dxa"/>
            <w:vAlign w:val="center"/>
          </w:tcPr>
          <w:p w14:paraId="4500E25A" w14:textId="77777777" w:rsidR="00FC3B71" w:rsidRPr="00E03CEE" w:rsidRDefault="00FC3B71" w:rsidP="00FC3B71">
            <w:pPr>
              <w:jc w:val="center"/>
              <w:rPr>
                <w:rFonts w:ascii="Arial" w:hAnsi="Arial" w:cs="Arial"/>
              </w:rPr>
            </w:pPr>
            <w:r w:rsidRPr="00E03CEE">
              <w:rPr>
                <w:rFonts w:ascii="Arial" w:hAnsi="Arial" w:cs="Arial"/>
              </w:rPr>
              <w:t>8.</w:t>
            </w:r>
          </w:p>
        </w:tc>
        <w:tc>
          <w:tcPr>
            <w:tcW w:w="7547" w:type="dxa"/>
            <w:vAlign w:val="center"/>
          </w:tcPr>
          <w:p w14:paraId="4DF878C7" w14:textId="77777777" w:rsidR="00FC3B71" w:rsidRPr="00E03CEE" w:rsidRDefault="00FC3B71" w:rsidP="00FC3B71">
            <w:pPr>
              <w:jc w:val="both"/>
              <w:rPr>
                <w:rFonts w:ascii="Arial" w:hAnsi="Arial" w:cs="Arial"/>
              </w:rPr>
            </w:pPr>
            <w:r w:rsidRPr="00C200A6">
              <w:rPr>
                <w:rFonts w:ascii="Arial" w:hAnsi="Arial" w:cs="Arial"/>
              </w:rPr>
              <w:t>Counter-Fraud Action Plan</w:t>
            </w:r>
          </w:p>
        </w:tc>
        <w:tc>
          <w:tcPr>
            <w:tcW w:w="870" w:type="dxa"/>
            <w:vAlign w:val="center"/>
          </w:tcPr>
          <w:p w14:paraId="503E3B37" w14:textId="77777777" w:rsidR="00FC3B71" w:rsidRPr="00A11785" w:rsidRDefault="00691421" w:rsidP="00FC3B71">
            <w:pPr>
              <w:jc w:val="center"/>
              <w:rPr>
                <w:rFonts w:ascii="Arial" w:hAnsi="Arial" w:cs="Arial"/>
              </w:rPr>
            </w:pPr>
            <w:r w:rsidRPr="00A11785">
              <w:rPr>
                <w:rFonts w:ascii="Arial" w:hAnsi="Arial" w:cs="Arial"/>
              </w:rPr>
              <w:t>14</w:t>
            </w:r>
          </w:p>
        </w:tc>
      </w:tr>
      <w:tr w:rsidR="00FC3B71" w:rsidRPr="00E03CEE" w14:paraId="61153F49" w14:textId="77777777" w:rsidTr="00FC3B71">
        <w:trPr>
          <w:trHeight w:val="794"/>
        </w:trPr>
        <w:tc>
          <w:tcPr>
            <w:tcW w:w="8644" w:type="dxa"/>
            <w:gridSpan w:val="2"/>
            <w:shd w:val="clear" w:color="auto" w:fill="D9D9D9" w:themeFill="background1" w:themeFillShade="D9"/>
            <w:vAlign w:val="center"/>
          </w:tcPr>
          <w:p w14:paraId="0BA7EC95" w14:textId="77777777" w:rsidR="00FC3B71" w:rsidRPr="00E03CEE" w:rsidRDefault="00FC3B71" w:rsidP="00FC3B71">
            <w:pPr>
              <w:jc w:val="both"/>
              <w:rPr>
                <w:rFonts w:ascii="Arial" w:hAnsi="Arial" w:cs="Arial"/>
                <w:b/>
              </w:rPr>
            </w:pPr>
            <w:r w:rsidRPr="00E03CEE">
              <w:rPr>
                <w:rFonts w:ascii="Arial" w:hAnsi="Arial" w:cs="Arial"/>
                <w:b/>
              </w:rPr>
              <w:t>Appendices</w:t>
            </w:r>
          </w:p>
        </w:tc>
        <w:tc>
          <w:tcPr>
            <w:tcW w:w="870" w:type="dxa"/>
            <w:shd w:val="clear" w:color="auto" w:fill="D9D9D9" w:themeFill="background1" w:themeFillShade="D9"/>
            <w:vAlign w:val="center"/>
          </w:tcPr>
          <w:p w14:paraId="442BD849" w14:textId="77777777" w:rsidR="00FC3B71" w:rsidRPr="00A11785" w:rsidRDefault="00FC3B71" w:rsidP="00FC3B71">
            <w:pPr>
              <w:spacing w:before="200" w:after="200"/>
              <w:rPr>
                <w:rFonts w:ascii="Arial" w:hAnsi="Arial" w:cs="Arial"/>
                <w:b/>
                <w:color w:val="FF0000"/>
              </w:rPr>
            </w:pPr>
          </w:p>
        </w:tc>
      </w:tr>
      <w:tr w:rsidR="00FC3B71" w:rsidRPr="00E03CEE" w14:paraId="38ED3D03" w14:textId="77777777" w:rsidTr="00FC3B71">
        <w:trPr>
          <w:trHeight w:val="794"/>
        </w:trPr>
        <w:tc>
          <w:tcPr>
            <w:tcW w:w="1097" w:type="dxa"/>
            <w:vAlign w:val="center"/>
          </w:tcPr>
          <w:p w14:paraId="0729BA66" w14:textId="77777777" w:rsidR="00FC3B71" w:rsidRPr="00E03CEE" w:rsidRDefault="00FC3B71" w:rsidP="00FC3B71">
            <w:pPr>
              <w:jc w:val="center"/>
              <w:rPr>
                <w:rFonts w:ascii="Arial" w:hAnsi="Arial" w:cs="Arial"/>
              </w:rPr>
            </w:pPr>
            <w:r w:rsidRPr="00E03CEE">
              <w:rPr>
                <w:rFonts w:ascii="Arial" w:hAnsi="Arial" w:cs="Arial"/>
              </w:rPr>
              <w:t>a.</w:t>
            </w:r>
          </w:p>
        </w:tc>
        <w:tc>
          <w:tcPr>
            <w:tcW w:w="7547" w:type="dxa"/>
            <w:vAlign w:val="center"/>
          </w:tcPr>
          <w:p w14:paraId="66E09D97" w14:textId="77777777" w:rsidR="00FC3B71" w:rsidRDefault="00FC3B71" w:rsidP="00FC3B71">
            <w:pPr>
              <w:jc w:val="both"/>
              <w:rPr>
                <w:rFonts w:ascii="Arial" w:hAnsi="Arial" w:cs="Arial"/>
              </w:rPr>
            </w:pPr>
            <w:r w:rsidRPr="009B3FC4">
              <w:rPr>
                <w:rFonts w:ascii="Arial" w:hAnsi="Arial" w:cs="Arial"/>
              </w:rPr>
              <w:t>Counter-Fraud and Corruption Action Plan</w:t>
            </w:r>
          </w:p>
          <w:p w14:paraId="520A8F15" w14:textId="770953B1" w:rsidR="00FC3B71" w:rsidRPr="00E03CEE" w:rsidRDefault="00FC3B71" w:rsidP="00FC3B71">
            <w:pPr>
              <w:jc w:val="both"/>
              <w:rPr>
                <w:rFonts w:ascii="Arial" w:hAnsi="Arial" w:cs="Arial"/>
              </w:rPr>
            </w:pPr>
          </w:p>
        </w:tc>
        <w:tc>
          <w:tcPr>
            <w:tcW w:w="870" w:type="dxa"/>
            <w:vAlign w:val="center"/>
          </w:tcPr>
          <w:p w14:paraId="7A2001AD" w14:textId="77777777" w:rsidR="00FC3B71" w:rsidRPr="00A11785" w:rsidRDefault="00202217" w:rsidP="00FC3B71">
            <w:pPr>
              <w:jc w:val="center"/>
              <w:rPr>
                <w:rFonts w:ascii="Arial" w:hAnsi="Arial" w:cs="Arial"/>
              </w:rPr>
            </w:pPr>
            <w:r w:rsidRPr="00A11785">
              <w:rPr>
                <w:rFonts w:ascii="Arial" w:hAnsi="Arial" w:cs="Arial"/>
              </w:rPr>
              <w:t>15</w:t>
            </w:r>
          </w:p>
        </w:tc>
      </w:tr>
      <w:tr w:rsidR="00FC3B71" w:rsidRPr="00E03CEE" w14:paraId="14F2FAB3" w14:textId="77777777" w:rsidTr="00FC3B71">
        <w:trPr>
          <w:trHeight w:val="794"/>
        </w:trPr>
        <w:tc>
          <w:tcPr>
            <w:tcW w:w="1097" w:type="dxa"/>
            <w:vAlign w:val="center"/>
          </w:tcPr>
          <w:p w14:paraId="004A7CFA" w14:textId="77777777" w:rsidR="00FC3B71" w:rsidRPr="00E03CEE" w:rsidRDefault="00FC3B71" w:rsidP="00FC3B71">
            <w:pPr>
              <w:jc w:val="center"/>
              <w:rPr>
                <w:rFonts w:ascii="Arial" w:hAnsi="Arial" w:cs="Arial"/>
              </w:rPr>
            </w:pPr>
            <w:r w:rsidRPr="00E03CEE">
              <w:rPr>
                <w:rFonts w:ascii="Arial" w:hAnsi="Arial" w:cs="Arial"/>
              </w:rPr>
              <w:t>b.</w:t>
            </w:r>
          </w:p>
        </w:tc>
        <w:tc>
          <w:tcPr>
            <w:tcW w:w="7547" w:type="dxa"/>
            <w:vAlign w:val="center"/>
          </w:tcPr>
          <w:p w14:paraId="44A930FA" w14:textId="7E92D7DD" w:rsidR="00FC3B71" w:rsidRPr="00E03CEE" w:rsidRDefault="00FC3B71" w:rsidP="00FC3B71">
            <w:pPr>
              <w:jc w:val="both"/>
              <w:rPr>
                <w:rFonts w:ascii="Arial" w:hAnsi="Arial" w:cs="Arial"/>
              </w:rPr>
            </w:pPr>
            <w:r w:rsidRPr="00992FD9">
              <w:rPr>
                <w:rFonts w:ascii="Arial" w:hAnsi="Arial" w:cs="Arial"/>
              </w:rPr>
              <w:t>Glossary – Fraud Types</w:t>
            </w:r>
          </w:p>
        </w:tc>
        <w:tc>
          <w:tcPr>
            <w:tcW w:w="870" w:type="dxa"/>
            <w:vAlign w:val="center"/>
          </w:tcPr>
          <w:p w14:paraId="29C8BC77" w14:textId="77777777" w:rsidR="00FC3B71" w:rsidRPr="00A11785" w:rsidRDefault="00202217" w:rsidP="00FC3B71">
            <w:pPr>
              <w:jc w:val="center"/>
              <w:rPr>
                <w:rFonts w:ascii="Arial" w:hAnsi="Arial" w:cs="Arial"/>
              </w:rPr>
            </w:pPr>
            <w:r w:rsidRPr="00A11785">
              <w:rPr>
                <w:rFonts w:ascii="Arial" w:hAnsi="Arial" w:cs="Arial"/>
              </w:rPr>
              <w:t>16</w:t>
            </w:r>
          </w:p>
        </w:tc>
      </w:tr>
      <w:tr w:rsidR="00FC3B71" w:rsidRPr="00E03CEE" w14:paraId="00EC4E24" w14:textId="77777777" w:rsidTr="00FC3B71">
        <w:trPr>
          <w:trHeight w:val="794"/>
        </w:trPr>
        <w:tc>
          <w:tcPr>
            <w:tcW w:w="1097" w:type="dxa"/>
            <w:vAlign w:val="center"/>
          </w:tcPr>
          <w:p w14:paraId="488853DB" w14:textId="77777777" w:rsidR="00FC3B71" w:rsidRPr="00E03CEE" w:rsidRDefault="00520D0E" w:rsidP="00FC3B71">
            <w:pPr>
              <w:jc w:val="center"/>
              <w:rPr>
                <w:rFonts w:ascii="Arial" w:hAnsi="Arial" w:cs="Arial"/>
              </w:rPr>
            </w:pPr>
            <w:r>
              <w:rPr>
                <w:rFonts w:ascii="Arial" w:hAnsi="Arial" w:cs="Arial"/>
              </w:rPr>
              <w:t>c</w:t>
            </w:r>
            <w:r w:rsidR="00FC3B71" w:rsidRPr="00E03CEE">
              <w:rPr>
                <w:rFonts w:ascii="Arial" w:hAnsi="Arial" w:cs="Arial"/>
              </w:rPr>
              <w:t>.</w:t>
            </w:r>
          </w:p>
        </w:tc>
        <w:tc>
          <w:tcPr>
            <w:tcW w:w="7547" w:type="dxa"/>
            <w:vAlign w:val="center"/>
          </w:tcPr>
          <w:p w14:paraId="4A6AA1F0" w14:textId="16F92859" w:rsidR="00E56533" w:rsidRPr="00E03CEE" w:rsidRDefault="00FC3B71" w:rsidP="004C1940">
            <w:pPr>
              <w:rPr>
                <w:rFonts w:ascii="Arial" w:hAnsi="Arial" w:cs="Arial"/>
              </w:rPr>
            </w:pPr>
            <w:r w:rsidRPr="00E03CEE">
              <w:rPr>
                <w:rFonts w:ascii="Arial" w:hAnsi="Arial" w:cs="Arial"/>
              </w:rPr>
              <w:t>A Desktop Guide to Reporting Fraud, Bribery and Corruption</w:t>
            </w:r>
          </w:p>
        </w:tc>
        <w:tc>
          <w:tcPr>
            <w:tcW w:w="870" w:type="dxa"/>
            <w:vAlign w:val="center"/>
          </w:tcPr>
          <w:p w14:paraId="77D3518C" w14:textId="77777777" w:rsidR="00FC3B71" w:rsidRPr="00A11785" w:rsidRDefault="00202217" w:rsidP="00FC3B71">
            <w:pPr>
              <w:jc w:val="center"/>
              <w:rPr>
                <w:rFonts w:ascii="Arial" w:hAnsi="Arial" w:cs="Arial"/>
              </w:rPr>
            </w:pPr>
            <w:r w:rsidRPr="00A11785">
              <w:rPr>
                <w:rFonts w:ascii="Arial" w:hAnsi="Arial" w:cs="Arial"/>
              </w:rPr>
              <w:t>18</w:t>
            </w:r>
          </w:p>
        </w:tc>
      </w:tr>
    </w:tbl>
    <w:p w14:paraId="047E6C4F" w14:textId="7EDB905F" w:rsidR="00F62599" w:rsidRPr="00E03CEE" w:rsidRDefault="00F62599" w:rsidP="009F4E1C"/>
    <w:p w14:paraId="010DD325" w14:textId="77777777" w:rsidR="00992FD9" w:rsidRPr="00E03CEE" w:rsidRDefault="00992FD9" w:rsidP="009F4E1C">
      <w:pPr>
        <w:sectPr w:rsidR="00992FD9" w:rsidRPr="00E03CEE" w:rsidSect="009031FD">
          <w:headerReference w:type="default" r:id="rId17"/>
          <w:pgSz w:w="11906" w:h="16838"/>
          <w:pgMar w:top="709" w:right="1106" w:bottom="1418" w:left="1276" w:header="708" w:footer="340" w:gutter="0"/>
          <w:pgNumType w:start="1" w:chapStyle="1"/>
          <w:cols w:space="708"/>
          <w:docGrid w:linePitch="360"/>
        </w:sectPr>
      </w:pPr>
    </w:p>
    <w:p w14:paraId="0A69D326" w14:textId="77777777" w:rsidR="00A4324D" w:rsidRPr="00E03CEE" w:rsidRDefault="00A4324D" w:rsidP="00A4324D">
      <w:pPr>
        <w:rPr>
          <w:rFonts w:ascii="Arial" w:hAnsi="Arial" w:cs="Arial"/>
          <w:b/>
          <w:color w:val="000000" w:themeColor="text1"/>
          <w:sz w:val="32"/>
          <w:szCs w:val="32"/>
        </w:rPr>
      </w:pPr>
    </w:p>
    <w:p w14:paraId="18D5FC73" w14:textId="77777777" w:rsidR="00A4324D" w:rsidRPr="00E03CEE" w:rsidRDefault="00A4324D" w:rsidP="00A4324D">
      <w:pPr>
        <w:rPr>
          <w:rFonts w:ascii="Arial" w:hAnsi="Arial" w:cs="Arial"/>
          <w:b/>
          <w:color w:val="000000" w:themeColor="text1"/>
          <w:sz w:val="32"/>
          <w:szCs w:val="32"/>
        </w:rPr>
      </w:pPr>
    </w:p>
    <w:p w14:paraId="644298A7" w14:textId="77777777" w:rsidR="00A4324D" w:rsidRPr="00E03CEE" w:rsidRDefault="00A4324D" w:rsidP="00A4324D">
      <w:pPr>
        <w:rPr>
          <w:rFonts w:ascii="Century Gothic" w:hAnsi="Century Gothic" w:cs="Arial"/>
          <w:b/>
          <w:color w:val="002060"/>
          <w:sz w:val="32"/>
          <w:szCs w:val="32"/>
        </w:rPr>
      </w:pPr>
      <w:r w:rsidRPr="00E03CEE">
        <w:rPr>
          <w:rFonts w:ascii="Century Gothic" w:hAnsi="Century Gothic" w:cs="Arial"/>
          <w:b/>
          <w:color w:val="002060"/>
          <w:sz w:val="32"/>
          <w:szCs w:val="32"/>
        </w:rPr>
        <w:t xml:space="preserve">Foreword </w:t>
      </w:r>
    </w:p>
    <w:p w14:paraId="69E71F8C" w14:textId="77777777" w:rsidR="00A4324D" w:rsidRPr="00E03CEE" w:rsidRDefault="00A4324D" w:rsidP="00A4324D">
      <w:pPr>
        <w:rPr>
          <w:rFonts w:ascii="Arial" w:hAnsi="Arial" w:cs="Arial"/>
          <w:b/>
          <w:color w:val="000000" w:themeColor="text1"/>
          <w:kern w:val="32"/>
          <w:sz w:val="32"/>
          <w:szCs w:val="32"/>
        </w:rPr>
      </w:pPr>
    </w:p>
    <w:p w14:paraId="62B238BD" w14:textId="6F8D994C" w:rsidR="007B40BC" w:rsidRPr="00E03CEE" w:rsidRDefault="007B40BC" w:rsidP="007B40BC">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Ensuring that we </w:t>
      </w:r>
      <w:r w:rsidR="002D5C44" w:rsidRPr="00E03CEE">
        <w:rPr>
          <w:rFonts w:ascii="Century Gothic" w:hAnsi="Century Gothic" w:cs="Arial"/>
          <w:i/>
          <w:color w:val="17365D" w:themeColor="text2" w:themeShade="BF"/>
          <w:sz w:val="28"/>
          <w:szCs w:val="28"/>
        </w:rPr>
        <w:t>safeguard</w:t>
      </w:r>
      <w:r w:rsidRPr="00E03CEE">
        <w:rPr>
          <w:rFonts w:ascii="Century Gothic" w:hAnsi="Century Gothic" w:cs="Arial"/>
          <w:i/>
          <w:color w:val="17365D" w:themeColor="text2" w:themeShade="BF"/>
          <w:sz w:val="28"/>
          <w:szCs w:val="28"/>
        </w:rPr>
        <w:t xml:space="preserve"> public </w:t>
      </w:r>
      <w:r w:rsidR="002D5C44" w:rsidRPr="00E03CEE">
        <w:rPr>
          <w:rFonts w:ascii="Century Gothic" w:hAnsi="Century Gothic" w:cs="Arial"/>
          <w:i/>
          <w:color w:val="17365D" w:themeColor="text2" w:themeShade="BF"/>
          <w:sz w:val="28"/>
          <w:szCs w:val="28"/>
        </w:rPr>
        <w:t>funds</w:t>
      </w:r>
      <w:r w:rsidR="00651AB8" w:rsidRPr="00E03CEE">
        <w:rPr>
          <w:rFonts w:ascii="Century Gothic" w:hAnsi="Century Gothic" w:cs="Arial"/>
          <w:i/>
          <w:color w:val="17365D" w:themeColor="text2" w:themeShade="BF"/>
          <w:sz w:val="28"/>
          <w:szCs w:val="28"/>
        </w:rPr>
        <w:t xml:space="preserve"> </w:t>
      </w:r>
      <w:r w:rsidRPr="00E03CEE">
        <w:rPr>
          <w:rFonts w:ascii="Century Gothic" w:hAnsi="Century Gothic" w:cs="Arial"/>
          <w:i/>
          <w:color w:val="17365D" w:themeColor="text2" w:themeShade="BF"/>
          <w:sz w:val="28"/>
          <w:szCs w:val="28"/>
        </w:rPr>
        <w:t>is a</w:t>
      </w:r>
      <w:r w:rsidR="00651AB8" w:rsidRPr="00E03CEE">
        <w:rPr>
          <w:rFonts w:ascii="Century Gothic" w:hAnsi="Century Gothic" w:cs="Arial"/>
          <w:i/>
          <w:color w:val="17365D" w:themeColor="text2" w:themeShade="BF"/>
          <w:sz w:val="28"/>
          <w:szCs w:val="28"/>
        </w:rPr>
        <w:t xml:space="preserve"> top</w:t>
      </w:r>
      <w:r w:rsidRPr="00E03CEE">
        <w:rPr>
          <w:rFonts w:ascii="Century Gothic" w:hAnsi="Century Gothic" w:cs="Arial"/>
          <w:i/>
          <w:color w:val="17365D" w:themeColor="text2" w:themeShade="BF"/>
          <w:sz w:val="28"/>
          <w:szCs w:val="28"/>
        </w:rPr>
        <w:t xml:space="preserve"> priority for </w:t>
      </w:r>
      <w:r w:rsidR="00D649D0">
        <w:rPr>
          <w:rFonts w:ascii="Century Gothic" w:hAnsi="Century Gothic" w:cs="Arial"/>
          <w:i/>
          <w:color w:val="17365D" w:themeColor="text2" w:themeShade="BF"/>
          <w:sz w:val="28"/>
          <w:szCs w:val="28"/>
        </w:rPr>
        <w:t xml:space="preserve">The Oaks Federation, </w:t>
      </w:r>
      <w:bookmarkStart w:id="2" w:name="_GoBack"/>
      <w:bookmarkEnd w:id="2"/>
      <w:r w:rsidRPr="00E03CEE">
        <w:rPr>
          <w:rFonts w:ascii="Century Gothic" w:hAnsi="Century Gothic" w:cs="Arial"/>
          <w:i/>
          <w:color w:val="17365D" w:themeColor="text2" w:themeShade="BF"/>
          <w:sz w:val="28"/>
          <w:szCs w:val="28"/>
        </w:rPr>
        <w:t xml:space="preserve">which is why we have </w:t>
      </w:r>
      <w:r w:rsidR="002D5C44" w:rsidRPr="00E03CEE">
        <w:rPr>
          <w:rFonts w:ascii="Century Gothic" w:hAnsi="Century Gothic" w:cs="Arial"/>
          <w:i/>
          <w:color w:val="17365D" w:themeColor="text2" w:themeShade="BF"/>
          <w:sz w:val="28"/>
          <w:szCs w:val="28"/>
        </w:rPr>
        <w:t>adopted</w:t>
      </w:r>
      <w:r w:rsidRPr="00E03CEE">
        <w:rPr>
          <w:rFonts w:ascii="Century Gothic" w:hAnsi="Century Gothic" w:cs="Arial"/>
          <w:i/>
          <w:color w:val="17365D" w:themeColor="text2" w:themeShade="BF"/>
          <w:sz w:val="28"/>
          <w:szCs w:val="28"/>
        </w:rPr>
        <w:t xml:space="preserve"> th</w:t>
      </w:r>
      <w:r w:rsidR="002D5C44" w:rsidRPr="00E03CEE">
        <w:rPr>
          <w:rFonts w:ascii="Century Gothic" w:hAnsi="Century Gothic" w:cs="Arial"/>
          <w:i/>
          <w:color w:val="17365D" w:themeColor="text2" w:themeShade="BF"/>
          <w:sz w:val="28"/>
          <w:szCs w:val="28"/>
        </w:rPr>
        <w:t>is</w:t>
      </w:r>
      <w:r w:rsidRPr="00E03CEE">
        <w:rPr>
          <w:rFonts w:ascii="Century Gothic" w:hAnsi="Century Gothic" w:cs="Arial"/>
          <w:i/>
          <w:color w:val="17365D" w:themeColor="text2" w:themeShade="BF"/>
          <w:sz w:val="28"/>
          <w:szCs w:val="28"/>
        </w:rPr>
        <w:t xml:space="preserve"> Counter-Fraud and Corruption Strategy.</w:t>
      </w:r>
      <w:r w:rsidR="00651AB8" w:rsidRPr="00E03CEE">
        <w:rPr>
          <w:rFonts w:ascii="Century Gothic" w:hAnsi="Century Gothic" w:cs="Arial"/>
          <w:i/>
          <w:color w:val="17365D" w:themeColor="text2" w:themeShade="BF"/>
          <w:sz w:val="28"/>
          <w:szCs w:val="28"/>
        </w:rPr>
        <w:t xml:space="preserve"> This school policy is set out in conjunction with, and to supplement, Cardiff Council’s Counter-Fraud and Corruption Strategy.</w:t>
      </w:r>
    </w:p>
    <w:p w14:paraId="6A37A6AA" w14:textId="77777777" w:rsidR="007B40BC" w:rsidRPr="00E03CEE" w:rsidRDefault="007B40BC" w:rsidP="007B40BC">
      <w:pPr>
        <w:rPr>
          <w:rFonts w:ascii="Century Gothic" w:hAnsi="Century Gothic" w:cs="Arial"/>
          <w:i/>
          <w:color w:val="17365D" w:themeColor="text2" w:themeShade="BF"/>
          <w:sz w:val="28"/>
          <w:szCs w:val="28"/>
        </w:rPr>
      </w:pPr>
    </w:p>
    <w:p w14:paraId="7401B932" w14:textId="77777777" w:rsidR="007B40BC" w:rsidRPr="00E03CEE" w:rsidRDefault="007B40BC" w:rsidP="007B40BC">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With criminals increasingly seeking to exploit any weakness, we need to be vigilant to fraud risks. This strategy will help ensure that we take all appropriate measures to safeguard </w:t>
      </w:r>
      <w:r w:rsidR="00651AB8" w:rsidRPr="00E03CEE">
        <w:rPr>
          <w:rFonts w:ascii="Century Gothic" w:hAnsi="Century Gothic" w:cs="Arial"/>
          <w:i/>
          <w:color w:val="17365D" w:themeColor="text2" w:themeShade="BF"/>
          <w:sz w:val="28"/>
          <w:szCs w:val="28"/>
        </w:rPr>
        <w:t>the school’s resources</w:t>
      </w:r>
      <w:r w:rsidRPr="00E03CEE">
        <w:rPr>
          <w:rFonts w:ascii="Century Gothic" w:hAnsi="Century Gothic" w:cs="Arial"/>
          <w:i/>
          <w:color w:val="17365D" w:themeColor="text2" w:themeShade="BF"/>
          <w:sz w:val="28"/>
          <w:szCs w:val="28"/>
        </w:rPr>
        <w:t xml:space="preserve">, which is more important than ever at a time of declining budgets. </w:t>
      </w:r>
    </w:p>
    <w:p w14:paraId="012AB385" w14:textId="77777777" w:rsidR="007B40BC" w:rsidRPr="00E03CEE" w:rsidRDefault="007B40BC" w:rsidP="007B40BC">
      <w:pPr>
        <w:rPr>
          <w:rFonts w:ascii="Century Gothic" w:hAnsi="Century Gothic" w:cs="Arial"/>
          <w:i/>
          <w:color w:val="17365D" w:themeColor="text2" w:themeShade="BF"/>
          <w:sz w:val="28"/>
          <w:szCs w:val="28"/>
        </w:rPr>
      </w:pPr>
    </w:p>
    <w:p w14:paraId="5E35AEA3" w14:textId="77777777" w:rsidR="007B40BC" w:rsidRPr="00E03CEE" w:rsidRDefault="007B40BC" w:rsidP="007B40BC">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Fraud affects our reputation and our ability to deliver </w:t>
      </w:r>
      <w:r w:rsidR="00651AB8" w:rsidRPr="00E03CEE">
        <w:rPr>
          <w:rFonts w:ascii="Century Gothic" w:hAnsi="Century Gothic" w:cs="Arial"/>
          <w:i/>
          <w:color w:val="17365D" w:themeColor="text2" w:themeShade="BF"/>
          <w:sz w:val="28"/>
          <w:szCs w:val="28"/>
        </w:rPr>
        <w:t xml:space="preserve">educational </w:t>
      </w:r>
      <w:r w:rsidRPr="00E03CEE">
        <w:rPr>
          <w:rFonts w:ascii="Century Gothic" w:hAnsi="Century Gothic" w:cs="Arial"/>
          <w:i/>
          <w:color w:val="17365D" w:themeColor="text2" w:themeShade="BF"/>
          <w:sz w:val="28"/>
          <w:szCs w:val="28"/>
        </w:rPr>
        <w:t xml:space="preserve">services. All of us, therefore, have a responsibility to do all that we can to prevent fraud and proactively report any suspicions or concerns. This strategy sets out our responsibilities and the expectations of </w:t>
      </w:r>
      <w:r w:rsidR="00651AB8" w:rsidRPr="00E03CEE">
        <w:rPr>
          <w:rFonts w:ascii="Century Gothic" w:hAnsi="Century Gothic" w:cs="Arial"/>
          <w:i/>
          <w:color w:val="17365D" w:themeColor="text2" w:themeShade="BF"/>
          <w:sz w:val="28"/>
          <w:szCs w:val="28"/>
        </w:rPr>
        <w:t>the school</w:t>
      </w:r>
      <w:r w:rsidRPr="00E03CEE">
        <w:rPr>
          <w:rFonts w:ascii="Century Gothic" w:hAnsi="Century Gothic" w:cs="Arial"/>
          <w:i/>
          <w:color w:val="17365D" w:themeColor="text2" w:themeShade="BF"/>
          <w:sz w:val="28"/>
          <w:szCs w:val="28"/>
        </w:rPr>
        <w:t>, and provides a framework for tackling fraud, bribery and corruption.</w:t>
      </w:r>
    </w:p>
    <w:p w14:paraId="4C797B55" w14:textId="77777777" w:rsidR="007B40BC" w:rsidRPr="00E03CEE" w:rsidRDefault="007B40BC" w:rsidP="007B40BC">
      <w:pPr>
        <w:rPr>
          <w:rFonts w:ascii="Century Gothic" w:hAnsi="Century Gothic" w:cs="Arial"/>
          <w:i/>
          <w:color w:val="17365D" w:themeColor="text2" w:themeShade="BF"/>
          <w:sz w:val="28"/>
          <w:szCs w:val="28"/>
        </w:rPr>
      </w:pPr>
    </w:p>
    <w:p w14:paraId="6B7D4232" w14:textId="77777777" w:rsidR="007B40BC" w:rsidRPr="00E03CEE" w:rsidRDefault="00F7245C" w:rsidP="007B40BC">
      <w:pPr>
        <w:rPr>
          <w:rStyle w:val="ms-rtefontface-51"/>
          <w:rFonts w:ascii="Century Gothic" w:hAnsi="Century Gothic" w:cs="Arial"/>
          <w:i/>
          <w:color w:val="17365D" w:themeColor="text2" w:themeShade="BF"/>
          <w:sz w:val="28"/>
          <w:szCs w:val="28"/>
        </w:rPr>
      </w:pPr>
      <w:r>
        <w:rPr>
          <w:rFonts w:ascii="Century Gothic" w:hAnsi="Century Gothic" w:cs="Arial"/>
          <w:i/>
          <w:color w:val="17365D" w:themeColor="text2" w:themeShade="BF"/>
          <w:sz w:val="28"/>
          <w:szCs w:val="28"/>
        </w:rPr>
        <w:t>The a</w:t>
      </w:r>
      <w:r w:rsidR="007B40BC" w:rsidRPr="00E03CEE">
        <w:rPr>
          <w:rFonts w:ascii="Century Gothic" w:hAnsi="Century Gothic" w:cs="Arial"/>
          <w:i/>
          <w:color w:val="17365D" w:themeColor="text2" w:themeShade="BF"/>
          <w:sz w:val="28"/>
          <w:szCs w:val="28"/>
        </w:rPr>
        <w:t>ctive support</w:t>
      </w:r>
      <w:r>
        <w:rPr>
          <w:rFonts w:ascii="Century Gothic" w:hAnsi="Century Gothic" w:cs="Arial"/>
          <w:i/>
          <w:color w:val="17365D" w:themeColor="text2" w:themeShade="BF"/>
          <w:sz w:val="28"/>
          <w:szCs w:val="28"/>
        </w:rPr>
        <w:t xml:space="preserve"> of school staff</w:t>
      </w:r>
      <w:r w:rsidR="007B40BC" w:rsidRPr="00E03CEE">
        <w:rPr>
          <w:rFonts w:ascii="Century Gothic" w:hAnsi="Century Gothic" w:cs="Arial"/>
          <w:i/>
          <w:color w:val="17365D" w:themeColor="text2" w:themeShade="BF"/>
          <w:sz w:val="28"/>
          <w:szCs w:val="28"/>
        </w:rPr>
        <w:t xml:space="preserve"> will be essential in continuing to </w:t>
      </w:r>
      <w:r w:rsidR="007B40BC" w:rsidRPr="00E03CEE">
        <w:rPr>
          <w:rStyle w:val="ms-rtefontface-51"/>
          <w:rFonts w:ascii="Century Gothic" w:hAnsi="Century Gothic" w:cs="Arial"/>
          <w:i/>
          <w:color w:val="17365D" w:themeColor="text2" w:themeShade="BF"/>
          <w:sz w:val="28"/>
          <w:szCs w:val="28"/>
        </w:rPr>
        <w:t xml:space="preserve">develop a culture in which fraud, bribery and corruption are understood to be unacceptable, and for which firm action will be taken. </w:t>
      </w:r>
    </w:p>
    <w:p w14:paraId="3F615B98" w14:textId="77777777" w:rsidR="007B40BC" w:rsidRPr="00E03CEE" w:rsidRDefault="007B40BC" w:rsidP="007B40BC">
      <w:pPr>
        <w:rPr>
          <w:rStyle w:val="ms-rtefontface-51"/>
          <w:rFonts w:ascii="Century Gothic" w:hAnsi="Century Gothic" w:cs="Arial"/>
          <w:i/>
          <w:color w:val="17365D" w:themeColor="text2" w:themeShade="BF"/>
          <w:sz w:val="28"/>
          <w:szCs w:val="28"/>
        </w:rPr>
      </w:pPr>
    </w:p>
    <w:p w14:paraId="1503B18F" w14:textId="77777777" w:rsidR="007B40BC" w:rsidRPr="00E03CEE" w:rsidRDefault="007B40BC" w:rsidP="007B40BC">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Fraud and any acts of bribery and corruption will not be tolerated. </w:t>
      </w:r>
    </w:p>
    <w:p w14:paraId="49BF7E89" w14:textId="77777777" w:rsidR="007B40BC" w:rsidRPr="00E03CEE" w:rsidRDefault="007B40BC" w:rsidP="007B40BC">
      <w:pPr>
        <w:rPr>
          <w:rFonts w:ascii="Century Gothic" w:hAnsi="Century Gothic" w:cs="Calibri"/>
          <w:i/>
          <w:color w:val="17365D" w:themeColor="text2" w:themeShade="BF"/>
          <w:sz w:val="28"/>
          <w:szCs w:val="28"/>
        </w:rPr>
      </w:pPr>
    </w:p>
    <w:p w14:paraId="52662177" w14:textId="77777777" w:rsidR="007B40BC" w:rsidRPr="00E03CEE" w:rsidRDefault="007B40BC" w:rsidP="007B40BC">
      <w:pPr>
        <w:jc w:val="center"/>
        <w:rPr>
          <w:rFonts w:ascii="Century Gothic" w:hAnsi="Century Gothic" w:cs="Arial"/>
          <w:b/>
          <w:bCs/>
          <w:sz w:val="28"/>
          <w:szCs w:val="28"/>
        </w:rPr>
      </w:pPr>
    </w:p>
    <w:p w14:paraId="024BC21A" w14:textId="77777777" w:rsidR="00BB10B1" w:rsidRDefault="00BB10B1" w:rsidP="009F4E1C">
      <w:pPr>
        <w:rPr>
          <w:rFonts w:ascii="Century Gothic" w:hAnsi="Century Gothic" w:cs="Arial"/>
          <w:b/>
          <w:bCs/>
          <w:color w:val="17365D" w:themeColor="text2" w:themeShade="BF"/>
          <w:highlight w:val="yellow"/>
        </w:rPr>
      </w:pPr>
    </w:p>
    <w:p w14:paraId="401783F2" w14:textId="77777777" w:rsidR="00D649D0" w:rsidRDefault="00D649D0" w:rsidP="009F4E1C">
      <w:pPr>
        <w:rPr>
          <w:rFonts w:ascii="Century Gothic" w:hAnsi="Century Gothic" w:cs="Arial"/>
          <w:b/>
          <w:bCs/>
          <w:color w:val="17365D" w:themeColor="text2" w:themeShade="BF"/>
          <w:highlight w:val="yellow"/>
        </w:rPr>
      </w:pPr>
    </w:p>
    <w:p w14:paraId="612DAF95" w14:textId="77777777" w:rsidR="00D649D0" w:rsidRDefault="00D649D0" w:rsidP="009F4E1C">
      <w:pPr>
        <w:rPr>
          <w:rFonts w:ascii="Century Gothic" w:hAnsi="Century Gothic" w:cs="Arial"/>
          <w:b/>
          <w:bCs/>
          <w:color w:val="17365D" w:themeColor="text2" w:themeShade="BF"/>
          <w:highlight w:val="yellow"/>
        </w:rPr>
      </w:pPr>
    </w:p>
    <w:p w14:paraId="30B5CAB6" w14:textId="77777777" w:rsidR="00D649D0" w:rsidRDefault="00D649D0" w:rsidP="009F4E1C">
      <w:pPr>
        <w:rPr>
          <w:rFonts w:ascii="Century Gothic" w:hAnsi="Century Gothic" w:cs="Arial"/>
          <w:b/>
          <w:bCs/>
          <w:color w:val="17365D" w:themeColor="text2" w:themeShade="BF"/>
          <w:highlight w:val="yellow"/>
        </w:rPr>
      </w:pPr>
    </w:p>
    <w:p w14:paraId="492E6AF4" w14:textId="77777777" w:rsidR="00D649D0" w:rsidRPr="00E03CEE" w:rsidRDefault="00D649D0" w:rsidP="009F4E1C">
      <w:pPr>
        <w:rPr>
          <w:highlight w:val="lightGray"/>
        </w:rPr>
      </w:pPr>
    </w:p>
    <w:p w14:paraId="2F6219D1" w14:textId="77777777" w:rsidR="00BB10B1" w:rsidRPr="00E03CEE" w:rsidRDefault="00BB10B1" w:rsidP="009F4E1C">
      <w:pPr>
        <w:rPr>
          <w:highlight w:val="lightGray"/>
        </w:rPr>
      </w:pPr>
    </w:p>
    <w:p w14:paraId="61852D82" w14:textId="77777777" w:rsidR="00BB10B1" w:rsidRDefault="00BB10B1" w:rsidP="009F4E1C">
      <w:pPr>
        <w:rPr>
          <w:highlight w:val="lightGray"/>
        </w:rPr>
      </w:pPr>
    </w:p>
    <w:p w14:paraId="4D2FC91D" w14:textId="77777777" w:rsidR="00F7245C" w:rsidRPr="00E03CEE" w:rsidRDefault="00F7245C" w:rsidP="009F4E1C">
      <w:pPr>
        <w:rPr>
          <w:highlight w:val="lightGray"/>
        </w:rPr>
      </w:pPr>
    </w:p>
    <w:p w14:paraId="3D434529" w14:textId="77777777" w:rsidR="007B40BC" w:rsidRPr="00E03CEE" w:rsidRDefault="007B40BC" w:rsidP="009F4E1C">
      <w:pPr>
        <w:rPr>
          <w:highlight w:val="lightGray"/>
        </w:rPr>
      </w:pPr>
    </w:p>
    <w:p w14:paraId="58C117C0" w14:textId="77777777" w:rsidR="007B40BC" w:rsidRPr="00E03CEE" w:rsidRDefault="007B40BC" w:rsidP="009F4E1C">
      <w:pPr>
        <w:rPr>
          <w:highlight w:val="lightGray"/>
        </w:rPr>
      </w:pPr>
    </w:p>
    <w:p w14:paraId="02B90323" w14:textId="77777777" w:rsidR="007B40BC" w:rsidRPr="00E03CEE" w:rsidRDefault="007B40BC" w:rsidP="009F4E1C">
      <w:pPr>
        <w:rPr>
          <w:highlight w:val="lightGray"/>
        </w:rPr>
      </w:pPr>
    </w:p>
    <w:p w14:paraId="0EB9F5CA" w14:textId="77777777" w:rsidR="007B40BC" w:rsidRPr="00E03CEE" w:rsidRDefault="007B40BC" w:rsidP="009F4E1C">
      <w:pPr>
        <w:rPr>
          <w:highlight w:val="lightGray"/>
        </w:rPr>
      </w:pPr>
    </w:p>
    <w:p w14:paraId="0F16EFF9" w14:textId="77777777" w:rsidR="007B40BC" w:rsidRPr="00E03CEE" w:rsidRDefault="007B40BC" w:rsidP="009F4E1C">
      <w:pPr>
        <w:rPr>
          <w:highlight w:val="lightGray"/>
        </w:rPr>
      </w:pPr>
    </w:p>
    <w:p w14:paraId="7E00E6AA" w14:textId="77777777" w:rsidR="007B40BC" w:rsidRPr="00E03CEE" w:rsidRDefault="007B40BC" w:rsidP="009F4E1C">
      <w:pPr>
        <w:rPr>
          <w:highlight w:val="lightGray"/>
        </w:rPr>
      </w:pPr>
    </w:p>
    <w:p w14:paraId="039E0557" w14:textId="77777777" w:rsidR="007B40BC" w:rsidRPr="00E03CEE" w:rsidRDefault="007B40BC" w:rsidP="009F4E1C">
      <w:pPr>
        <w:rPr>
          <w:highlight w:val="lightGray"/>
        </w:rPr>
      </w:pPr>
    </w:p>
    <w:p w14:paraId="603F9E90" w14:textId="77777777" w:rsidR="007B40BC" w:rsidRPr="00E03CEE" w:rsidRDefault="007B40BC" w:rsidP="009F4E1C">
      <w:pPr>
        <w:rPr>
          <w:highlight w:val="lightGray"/>
        </w:rPr>
      </w:pPr>
    </w:p>
    <w:p w14:paraId="03B2F0DA" w14:textId="77777777" w:rsidR="007B40BC" w:rsidRPr="00E03CEE" w:rsidRDefault="007B40BC" w:rsidP="009F4E1C">
      <w:pPr>
        <w:rPr>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00B13702" w:rsidRPr="00E03CEE" w14:paraId="4B4F569E" w14:textId="77777777" w:rsidTr="003D1CFD">
        <w:trPr>
          <w:trHeight w:val="415"/>
        </w:trPr>
        <w:tc>
          <w:tcPr>
            <w:tcW w:w="10201" w:type="dxa"/>
            <w:shd w:val="clear" w:color="auto" w:fill="DBE5F1" w:themeFill="accent1" w:themeFillTint="33"/>
            <w:vAlign w:val="center"/>
          </w:tcPr>
          <w:p w14:paraId="02CE9C50" w14:textId="77777777" w:rsidR="00B13702" w:rsidRPr="00E03CEE" w:rsidRDefault="00B13702" w:rsidP="003D1CFD">
            <w:pPr>
              <w:pStyle w:val="ListParagraph"/>
              <w:numPr>
                <w:ilvl w:val="0"/>
                <w:numId w:val="30"/>
              </w:numPr>
              <w:ind w:left="309"/>
              <w:rPr>
                <w:rFonts w:ascii="Arial" w:hAnsi="Arial" w:cs="Arial"/>
                <w:b/>
                <w:sz w:val="28"/>
                <w:szCs w:val="28"/>
              </w:rPr>
            </w:pPr>
            <w:r w:rsidRPr="00E03CEE">
              <w:rPr>
                <w:rFonts w:ascii="Arial" w:hAnsi="Arial" w:cs="Arial"/>
                <w:b/>
                <w:sz w:val="28"/>
                <w:szCs w:val="28"/>
              </w:rPr>
              <w:lastRenderedPageBreak/>
              <w:t>Objectives</w:t>
            </w:r>
          </w:p>
        </w:tc>
      </w:tr>
    </w:tbl>
    <w:p w14:paraId="3DBAD606" w14:textId="77777777" w:rsidR="003D1CFD" w:rsidRPr="00E03CEE" w:rsidRDefault="003D1CFD" w:rsidP="0049150C">
      <w:pPr>
        <w:jc w:val="both"/>
        <w:rPr>
          <w:rFonts w:ascii="Arial" w:hAnsi="Arial" w:cs="Arial"/>
          <w:color w:val="000000" w:themeColor="text1"/>
        </w:rPr>
      </w:pPr>
    </w:p>
    <w:p w14:paraId="43B180DE" w14:textId="77777777" w:rsidR="00FD6400" w:rsidRPr="00E03CEE" w:rsidRDefault="00FD6400" w:rsidP="0049150C">
      <w:pPr>
        <w:jc w:val="both"/>
        <w:rPr>
          <w:rFonts w:ascii="Arial" w:hAnsi="Arial" w:cs="Arial"/>
          <w:color w:val="000000" w:themeColor="text1"/>
        </w:rPr>
      </w:pPr>
    </w:p>
    <w:p w14:paraId="0BA99294" w14:textId="77777777" w:rsidR="0049150C" w:rsidRPr="00E03CEE" w:rsidRDefault="003D1CFD" w:rsidP="0049150C">
      <w:pPr>
        <w:jc w:val="both"/>
        <w:rPr>
          <w:rFonts w:ascii="Arial" w:hAnsi="Arial" w:cs="Arial"/>
          <w:color w:val="000000" w:themeColor="text1"/>
        </w:rPr>
      </w:pPr>
      <w:r w:rsidRPr="00E03CEE">
        <w:rPr>
          <w:rFonts w:ascii="Arial" w:hAnsi="Arial" w:cs="Arial"/>
          <w:color w:val="000000" w:themeColor="text1"/>
        </w:rPr>
        <w:t>This S</w:t>
      </w:r>
      <w:r w:rsidR="0036703A" w:rsidRPr="00E03CEE">
        <w:rPr>
          <w:rFonts w:ascii="Arial" w:hAnsi="Arial" w:cs="Arial"/>
          <w:color w:val="000000" w:themeColor="text1"/>
        </w:rPr>
        <w:t>trategy</w:t>
      </w:r>
      <w:r w:rsidR="00C81B2F" w:rsidRPr="00E03CEE">
        <w:rPr>
          <w:rFonts w:ascii="Arial" w:hAnsi="Arial" w:cs="Arial"/>
          <w:color w:val="000000" w:themeColor="text1"/>
        </w:rPr>
        <w:t xml:space="preserve"> is designed to</w:t>
      </w:r>
      <w:r w:rsidR="0049150C" w:rsidRPr="00E03CEE">
        <w:rPr>
          <w:rFonts w:ascii="Arial" w:hAnsi="Arial" w:cs="Arial"/>
          <w:color w:val="000000" w:themeColor="text1"/>
        </w:rPr>
        <w:t xml:space="preserve"> </w:t>
      </w:r>
      <w:r w:rsidR="0036703A" w:rsidRPr="00E03CEE">
        <w:rPr>
          <w:rFonts w:ascii="Arial" w:hAnsi="Arial" w:cs="Arial"/>
          <w:color w:val="000000" w:themeColor="text1"/>
        </w:rPr>
        <w:t xml:space="preserve">develop and maintain a culture in which fraud, bribery and corruption are understood </w:t>
      </w:r>
      <w:r w:rsidR="0049150C" w:rsidRPr="00E03CEE">
        <w:rPr>
          <w:rFonts w:ascii="Arial" w:hAnsi="Arial" w:cs="Arial"/>
          <w:color w:val="000000" w:themeColor="text1"/>
        </w:rPr>
        <w:t>as</w:t>
      </w:r>
      <w:r w:rsidR="0036703A" w:rsidRPr="00E03CEE">
        <w:rPr>
          <w:rFonts w:ascii="Arial" w:hAnsi="Arial" w:cs="Arial"/>
          <w:color w:val="000000" w:themeColor="text1"/>
        </w:rPr>
        <w:t xml:space="preserve"> unacceptable</w:t>
      </w:r>
      <w:r w:rsidR="0049150C" w:rsidRPr="00E03CEE">
        <w:rPr>
          <w:rFonts w:ascii="Arial" w:hAnsi="Arial" w:cs="Arial"/>
          <w:color w:val="000000" w:themeColor="text1"/>
        </w:rPr>
        <w:t xml:space="preserve">, for which firm action will be taken to prevent and detect fraud loss, bring fraudsters </w:t>
      </w:r>
      <w:r w:rsidR="00992FD9" w:rsidRPr="00E03CEE">
        <w:rPr>
          <w:rFonts w:ascii="Arial" w:hAnsi="Arial" w:cs="Arial"/>
          <w:color w:val="000000" w:themeColor="text1"/>
        </w:rPr>
        <w:t xml:space="preserve">to </w:t>
      </w:r>
      <w:r w:rsidR="0049150C" w:rsidRPr="00E03CEE">
        <w:rPr>
          <w:rFonts w:ascii="Arial" w:hAnsi="Arial" w:cs="Arial"/>
          <w:color w:val="000000" w:themeColor="text1"/>
        </w:rPr>
        <w:t>account quickly and efficiently, and to recover any losses.</w:t>
      </w:r>
    </w:p>
    <w:p w14:paraId="0368E7A6" w14:textId="77777777" w:rsidR="00EF09E3" w:rsidRPr="00E03CEE" w:rsidRDefault="00EF09E3" w:rsidP="0049150C">
      <w:pPr>
        <w:jc w:val="both"/>
        <w:rPr>
          <w:rFonts w:ascii="Arial" w:hAnsi="Arial" w:cs="Arial"/>
          <w:color w:val="000000" w:themeColor="text1"/>
        </w:rPr>
      </w:pPr>
    </w:p>
    <w:p w14:paraId="6A8B8167" w14:textId="77777777" w:rsidR="0049150C" w:rsidRPr="00E03CEE" w:rsidRDefault="0049150C" w:rsidP="0049150C">
      <w:pPr>
        <w:jc w:val="both"/>
        <w:rPr>
          <w:rFonts w:ascii="Arial" w:hAnsi="Arial" w:cs="Arial"/>
          <w:color w:val="000000" w:themeColor="text1"/>
        </w:rPr>
      </w:pPr>
    </w:p>
    <w:p w14:paraId="04F02BCE" w14:textId="77777777" w:rsidR="00EF09E3" w:rsidRPr="00E03CEE" w:rsidRDefault="00EF09E3" w:rsidP="0049150C">
      <w:pPr>
        <w:jc w:val="both"/>
        <w:rPr>
          <w:rFonts w:ascii="Arial" w:hAnsi="Arial" w:cs="Arial"/>
          <w:b/>
          <w:color w:val="002060"/>
          <w:sz w:val="28"/>
          <w:szCs w:val="28"/>
        </w:rPr>
      </w:pPr>
      <w:r w:rsidRPr="00E03CEE">
        <w:rPr>
          <w:rFonts w:ascii="Arial" w:hAnsi="Arial" w:cs="Arial"/>
          <w:b/>
          <w:color w:val="002060"/>
          <w:sz w:val="28"/>
          <w:szCs w:val="28"/>
        </w:rPr>
        <w:t>Our Principles</w:t>
      </w:r>
    </w:p>
    <w:p w14:paraId="0CCD3A15" w14:textId="77777777" w:rsidR="00EF09E3" w:rsidRPr="00E03CEE" w:rsidRDefault="00EF09E3" w:rsidP="0049150C">
      <w:pPr>
        <w:jc w:val="both"/>
        <w:rPr>
          <w:rFonts w:ascii="Arial" w:hAnsi="Arial" w:cs="Arial"/>
          <w:color w:val="000000" w:themeColor="text1"/>
        </w:rPr>
      </w:pPr>
    </w:p>
    <w:p w14:paraId="3839EC9B" w14:textId="77777777" w:rsidR="0049150C" w:rsidRPr="00E03CEE" w:rsidRDefault="0049150C" w:rsidP="0049150C">
      <w:pPr>
        <w:jc w:val="both"/>
        <w:rPr>
          <w:rFonts w:ascii="Arial" w:hAnsi="Arial" w:cs="Arial"/>
          <w:color w:val="000000" w:themeColor="text1"/>
        </w:rPr>
      </w:pPr>
      <w:r w:rsidRPr="00E03CEE">
        <w:rPr>
          <w:rFonts w:ascii="Arial" w:hAnsi="Arial" w:cs="Arial"/>
          <w:color w:val="000000" w:themeColor="text1"/>
        </w:rPr>
        <w:t xml:space="preserve">The strategy </w:t>
      </w:r>
      <w:r w:rsidR="0036703A" w:rsidRPr="00E03CEE">
        <w:rPr>
          <w:rFonts w:ascii="Arial" w:hAnsi="Arial" w:cs="Arial"/>
          <w:color w:val="000000" w:themeColor="text1"/>
        </w:rPr>
        <w:t>will support us all to better understand fraud risk, and to prevent</w:t>
      </w:r>
      <w:r w:rsidRPr="00E03CEE">
        <w:rPr>
          <w:rFonts w:ascii="Arial" w:hAnsi="Arial" w:cs="Arial"/>
          <w:color w:val="000000" w:themeColor="text1"/>
        </w:rPr>
        <w:t xml:space="preserve"> and detect</w:t>
      </w:r>
      <w:r w:rsidR="0036703A" w:rsidRPr="00E03CEE">
        <w:rPr>
          <w:rFonts w:ascii="Arial" w:hAnsi="Arial" w:cs="Arial"/>
          <w:color w:val="000000" w:themeColor="text1"/>
        </w:rPr>
        <w:t xml:space="preserve"> fraud more effectively. </w:t>
      </w:r>
      <w:r w:rsidR="005C0559" w:rsidRPr="00E03CEE">
        <w:rPr>
          <w:rFonts w:ascii="Arial" w:hAnsi="Arial" w:cs="Arial"/>
          <w:color w:val="000000" w:themeColor="text1"/>
        </w:rPr>
        <w:t>The strategi</w:t>
      </w:r>
      <w:r w:rsidR="00850841" w:rsidRPr="00E03CEE">
        <w:rPr>
          <w:rFonts w:ascii="Arial" w:hAnsi="Arial" w:cs="Arial"/>
          <w:color w:val="000000" w:themeColor="text1"/>
        </w:rPr>
        <w:t xml:space="preserve">c response to fighting fraud with the school </w:t>
      </w:r>
      <w:r w:rsidR="005C0559" w:rsidRPr="00E03CEE">
        <w:rPr>
          <w:rFonts w:ascii="Arial" w:hAnsi="Arial" w:cs="Arial"/>
          <w:color w:val="000000" w:themeColor="text1"/>
        </w:rPr>
        <w:t>includes the follow</w:t>
      </w:r>
      <w:r w:rsidR="00992FD9" w:rsidRPr="00E03CEE">
        <w:rPr>
          <w:rFonts w:ascii="Arial" w:hAnsi="Arial" w:cs="Arial"/>
          <w:color w:val="000000" w:themeColor="text1"/>
        </w:rPr>
        <w:t>ing principles through which we:</w:t>
      </w:r>
    </w:p>
    <w:p w14:paraId="2136B9E5" w14:textId="77777777" w:rsidR="0049150C" w:rsidRPr="00E03CEE" w:rsidRDefault="0049150C" w:rsidP="0049150C">
      <w:pPr>
        <w:jc w:val="both"/>
        <w:rPr>
          <w:rFonts w:ascii="Arial" w:hAnsi="Arial" w:cs="Arial"/>
          <w:color w:val="000000" w:themeColor="text1"/>
        </w:rPr>
      </w:pPr>
    </w:p>
    <w:p w14:paraId="4B8659E3" w14:textId="77777777" w:rsidR="0049150C" w:rsidRPr="00E03CEE" w:rsidRDefault="0049150C" w:rsidP="00FB2A50">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‘A</w:t>
      </w:r>
      <w:r w:rsidR="005C0559" w:rsidRPr="00E03CEE">
        <w:rPr>
          <w:rFonts w:ascii="Arial" w:hAnsi="Arial" w:cs="Arial"/>
          <w:b/>
          <w:color w:val="000000" w:themeColor="text1"/>
        </w:rPr>
        <w:t>cknowledge’</w:t>
      </w:r>
      <w:r w:rsidR="005C0559" w:rsidRPr="00E03CEE">
        <w:rPr>
          <w:rFonts w:ascii="Arial" w:hAnsi="Arial" w:cs="Arial"/>
          <w:color w:val="000000" w:themeColor="text1"/>
        </w:rPr>
        <w:t xml:space="preserve"> and understand fraud risks,</w:t>
      </w:r>
      <w:r w:rsidR="0036703A" w:rsidRPr="00E03CEE">
        <w:rPr>
          <w:rFonts w:ascii="Arial" w:hAnsi="Arial" w:cs="Arial"/>
          <w:color w:val="000000" w:themeColor="text1"/>
        </w:rPr>
        <w:t xml:space="preserve"> </w:t>
      </w:r>
      <w:r w:rsidR="00E6502A" w:rsidRPr="00E03CEE">
        <w:rPr>
          <w:rFonts w:ascii="Arial" w:hAnsi="Arial" w:cs="Arial"/>
          <w:color w:val="000000" w:themeColor="text1"/>
        </w:rPr>
        <w:t xml:space="preserve">and </w:t>
      </w:r>
      <w:r w:rsidR="0036703A" w:rsidRPr="00E03CEE">
        <w:rPr>
          <w:rFonts w:ascii="Arial" w:hAnsi="Arial" w:cs="Arial"/>
          <w:color w:val="000000" w:themeColor="text1"/>
        </w:rPr>
        <w:t>take steps</w:t>
      </w:r>
      <w:r w:rsidR="005C0559" w:rsidRPr="00E03CEE">
        <w:rPr>
          <w:rFonts w:ascii="Arial" w:hAnsi="Arial" w:cs="Arial"/>
          <w:color w:val="000000" w:themeColor="text1"/>
        </w:rPr>
        <w:t xml:space="preserve"> </w:t>
      </w:r>
      <w:r w:rsidR="005E5964" w:rsidRPr="00E03CEE">
        <w:rPr>
          <w:rFonts w:ascii="Arial" w:hAnsi="Arial" w:cs="Arial"/>
          <w:color w:val="000000" w:themeColor="text1"/>
        </w:rPr>
        <w:t>to tackle fraud through a robust anti-fraud response.</w:t>
      </w:r>
    </w:p>
    <w:p w14:paraId="7C332F2E" w14:textId="77777777" w:rsidR="005E5964" w:rsidRPr="00E03CEE" w:rsidRDefault="005E5964" w:rsidP="005E5964">
      <w:pPr>
        <w:pStyle w:val="ListParagraph"/>
        <w:ind w:left="426"/>
        <w:jc w:val="both"/>
        <w:rPr>
          <w:rFonts w:ascii="Arial" w:hAnsi="Arial" w:cs="Arial"/>
          <w:color w:val="000000" w:themeColor="text1"/>
        </w:rPr>
      </w:pPr>
    </w:p>
    <w:p w14:paraId="52A5F01F" w14:textId="77777777" w:rsidR="0049150C" w:rsidRPr="00E03CEE" w:rsidRDefault="0049150C" w:rsidP="00FB2A50">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w:t>
      </w:r>
      <w:r w:rsidR="005C0559" w:rsidRPr="00E03CEE">
        <w:rPr>
          <w:rFonts w:ascii="Arial" w:hAnsi="Arial" w:cs="Arial"/>
          <w:b/>
          <w:color w:val="000000" w:themeColor="text1"/>
        </w:rPr>
        <w:t>revent’</w:t>
      </w:r>
      <w:r w:rsidR="005C0559" w:rsidRPr="00E03CEE">
        <w:rPr>
          <w:rFonts w:ascii="Arial" w:hAnsi="Arial" w:cs="Arial"/>
          <w:color w:val="000000" w:themeColor="text1"/>
        </w:rPr>
        <w:t xml:space="preserve"> and detect more frau</w:t>
      </w:r>
      <w:r w:rsidR="0036703A" w:rsidRPr="00E03CEE">
        <w:rPr>
          <w:rFonts w:ascii="Arial" w:hAnsi="Arial" w:cs="Arial"/>
          <w:color w:val="000000" w:themeColor="text1"/>
        </w:rPr>
        <w:t>d</w:t>
      </w:r>
      <w:r w:rsidR="005E5964" w:rsidRPr="00E03CEE">
        <w:rPr>
          <w:rFonts w:ascii="Arial" w:hAnsi="Arial" w:cs="Arial"/>
          <w:color w:val="000000" w:themeColor="text1"/>
        </w:rPr>
        <w:t>, by making good use of technology, maintaining and enhancing fraud controls and processes and delivering an anti-fraud culture.</w:t>
      </w:r>
      <w:r w:rsidR="005C0559" w:rsidRPr="00E03CEE">
        <w:rPr>
          <w:rFonts w:ascii="Arial" w:hAnsi="Arial" w:cs="Arial"/>
          <w:color w:val="000000" w:themeColor="text1"/>
        </w:rPr>
        <w:t xml:space="preserve"> </w:t>
      </w:r>
    </w:p>
    <w:p w14:paraId="42F9AB34" w14:textId="77777777" w:rsidR="005E5964" w:rsidRPr="00E03CEE" w:rsidRDefault="005E5964" w:rsidP="005E5964">
      <w:pPr>
        <w:jc w:val="both"/>
        <w:rPr>
          <w:rFonts w:ascii="Arial" w:hAnsi="Arial" w:cs="Arial"/>
          <w:color w:val="000000" w:themeColor="text1"/>
        </w:rPr>
      </w:pPr>
    </w:p>
    <w:p w14:paraId="7F29D0D7" w14:textId="77777777" w:rsidR="0049150C" w:rsidRPr="00E03CEE" w:rsidRDefault="0049150C" w:rsidP="00FB2A50">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w:t>
      </w:r>
      <w:r w:rsidR="005C0559" w:rsidRPr="00E03CEE">
        <w:rPr>
          <w:rFonts w:ascii="Arial" w:hAnsi="Arial" w:cs="Arial"/>
          <w:b/>
          <w:color w:val="000000" w:themeColor="text1"/>
        </w:rPr>
        <w:t>ursue’</w:t>
      </w:r>
      <w:r w:rsidR="005C0559" w:rsidRPr="00E03CEE">
        <w:rPr>
          <w:rFonts w:ascii="Arial" w:hAnsi="Arial" w:cs="Arial"/>
          <w:color w:val="000000" w:themeColor="text1"/>
        </w:rPr>
        <w:t xml:space="preserve"> </w:t>
      </w:r>
      <w:r w:rsidR="00850841" w:rsidRPr="00E03CEE">
        <w:rPr>
          <w:rFonts w:ascii="Arial" w:hAnsi="Arial" w:cs="Arial"/>
          <w:color w:val="000000" w:themeColor="text1"/>
        </w:rPr>
        <w:t xml:space="preserve">the </w:t>
      </w:r>
      <w:r w:rsidR="005E5964" w:rsidRPr="00E03CEE">
        <w:rPr>
          <w:rFonts w:ascii="Arial" w:hAnsi="Arial" w:cs="Arial"/>
          <w:color w:val="000000" w:themeColor="text1"/>
        </w:rPr>
        <w:t>punish</w:t>
      </w:r>
      <w:r w:rsidR="00850841" w:rsidRPr="00E03CEE">
        <w:rPr>
          <w:rFonts w:ascii="Arial" w:hAnsi="Arial" w:cs="Arial"/>
          <w:color w:val="000000" w:themeColor="text1"/>
        </w:rPr>
        <w:t>ment of</w:t>
      </w:r>
      <w:r w:rsidR="005E5964" w:rsidRPr="00E03CEE">
        <w:rPr>
          <w:rFonts w:ascii="Arial" w:hAnsi="Arial" w:cs="Arial"/>
          <w:color w:val="000000" w:themeColor="text1"/>
        </w:rPr>
        <w:t xml:space="preserve"> fraud</w:t>
      </w:r>
      <w:r w:rsidR="00850841" w:rsidRPr="00E03CEE">
        <w:rPr>
          <w:rFonts w:ascii="Arial" w:hAnsi="Arial" w:cs="Arial"/>
          <w:color w:val="000000" w:themeColor="text1"/>
        </w:rPr>
        <w:t>sters through</w:t>
      </w:r>
      <w:r w:rsidR="005E5964" w:rsidRPr="00E03CEE">
        <w:rPr>
          <w:rFonts w:ascii="Arial" w:hAnsi="Arial" w:cs="Arial"/>
          <w:color w:val="000000" w:themeColor="text1"/>
        </w:rPr>
        <w:t xml:space="preserve"> the use of civil sanctions</w:t>
      </w:r>
      <w:r w:rsidR="00850841" w:rsidRPr="00E03CEE">
        <w:rPr>
          <w:rFonts w:ascii="Arial" w:hAnsi="Arial" w:cs="Arial"/>
          <w:color w:val="000000" w:themeColor="text1"/>
        </w:rPr>
        <w:t>,</w:t>
      </w:r>
      <w:r w:rsidR="005E5964" w:rsidRPr="00E03CEE">
        <w:rPr>
          <w:rFonts w:ascii="Arial" w:hAnsi="Arial" w:cs="Arial"/>
          <w:color w:val="000000" w:themeColor="text1"/>
        </w:rPr>
        <w:t xml:space="preserve"> recovery of</w:t>
      </w:r>
      <w:r w:rsidR="005C0559" w:rsidRPr="00E03CEE">
        <w:rPr>
          <w:rFonts w:ascii="Arial" w:hAnsi="Arial" w:cs="Arial"/>
          <w:color w:val="000000" w:themeColor="text1"/>
        </w:rPr>
        <w:t xml:space="preserve"> losses</w:t>
      </w:r>
      <w:r w:rsidR="0036703A" w:rsidRPr="00E03CEE">
        <w:rPr>
          <w:rFonts w:ascii="Arial" w:hAnsi="Arial" w:cs="Arial"/>
          <w:color w:val="000000" w:themeColor="text1"/>
        </w:rPr>
        <w:t xml:space="preserve"> </w:t>
      </w:r>
      <w:r w:rsidR="005E5964" w:rsidRPr="00E03CEE">
        <w:rPr>
          <w:rFonts w:ascii="Arial" w:hAnsi="Arial" w:cs="Arial"/>
          <w:color w:val="000000" w:themeColor="text1"/>
        </w:rPr>
        <w:t>and support to the law enforcement response.</w:t>
      </w:r>
      <w:r w:rsidR="005C0559" w:rsidRPr="00E03CEE">
        <w:rPr>
          <w:rFonts w:ascii="Arial" w:hAnsi="Arial" w:cs="Arial"/>
          <w:color w:val="000000" w:themeColor="text1"/>
        </w:rPr>
        <w:t xml:space="preserve"> </w:t>
      </w:r>
    </w:p>
    <w:p w14:paraId="023DB7FA" w14:textId="77777777" w:rsidR="00FD6400" w:rsidRPr="00E03CEE" w:rsidRDefault="00FD6400" w:rsidP="00FD6400">
      <w:pPr>
        <w:pStyle w:val="ListParagraph"/>
        <w:rPr>
          <w:rFonts w:ascii="Arial" w:hAnsi="Arial" w:cs="Arial"/>
          <w:color w:val="000000" w:themeColor="text1"/>
        </w:rPr>
      </w:pPr>
    </w:p>
    <w:p w14:paraId="14C7ACA4" w14:textId="77777777" w:rsidR="00FD6400" w:rsidRPr="00E03CEE" w:rsidRDefault="00FD6400" w:rsidP="00FD6400">
      <w:pPr>
        <w:pStyle w:val="ListParagraph"/>
        <w:ind w:left="426"/>
        <w:jc w:val="both"/>
        <w:rPr>
          <w:rFonts w:ascii="Arial" w:hAnsi="Arial" w:cs="Arial"/>
          <w:color w:val="000000" w:themeColor="text1"/>
        </w:rPr>
      </w:pPr>
    </w:p>
    <w:p w14:paraId="4B36D99C" w14:textId="77777777" w:rsidR="00C81B2F" w:rsidRPr="00E03CEE" w:rsidRDefault="003D1CFD" w:rsidP="00C81B2F">
      <w:pPr>
        <w:pStyle w:val="ListParagraph"/>
        <w:rPr>
          <w:rFonts w:ascii="Arial" w:hAnsi="Arial" w:cs="Arial"/>
          <w:color w:val="000000" w:themeColor="text1"/>
        </w:rPr>
      </w:pPr>
      <w:r w:rsidRPr="00E03CEE">
        <w:rPr>
          <w:noProof/>
        </w:rPr>
        <w:drawing>
          <wp:anchor distT="0" distB="0" distL="114300" distR="114300" simplePos="0" relativeHeight="251658271" behindDoc="0" locked="0" layoutInCell="1" allowOverlap="1" wp14:anchorId="4FC4F6CD" wp14:editId="523CEEF6">
            <wp:simplePos x="0" y="0"/>
            <wp:positionH relativeFrom="margin">
              <wp:align>left</wp:align>
            </wp:positionH>
            <wp:positionV relativeFrom="paragraph">
              <wp:posOffset>147954</wp:posOffset>
            </wp:positionV>
            <wp:extent cx="6429375" cy="3514725"/>
            <wp:effectExtent l="57150" t="57150" r="66675" b="66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3077" t="32135" r="14180" b="14177"/>
                    <a:stretch/>
                  </pic:blipFill>
                  <pic:spPr bwMode="auto">
                    <a:xfrm>
                      <a:off x="0" y="0"/>
                      <a:ext cx="6429375" cy="3514725"/>
                    </a:xfrm>
                    <a:prstGeom prst="rect">
                      <a:avLst/>
                    </a:prstGeom>
                    <a:noFill/>
                    <a:ln w="6350">
                      <a:solidFill>
                        <a:schemeClr val="tx2">
                          <a:lumMod val="20000"/>
                          <a:lumOff val="80000"/>
                        </a:schemeClr>
                      </a:solidFill>
                    </a:ln>
                    <a:effectLst>
                      <a:glow rad="25400">
                        <a:schemeClr val="accent1">
                          <a:satMod val="175000"/>
                          <a:alpha val="19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4711D6" w14:textId="77777777" w:rsidR="003D1CFD" w:rsidRPr="00E03CEE" w:rsidRDefault="003D1CFD" w:rsidP="00C81B2F">
      <w:pPr>
        <w:pStyle w:val="ListParagraph"/>
        <w:rPr>
          <w:rFonts w:ascii="Arial" w:hAnsi="Arial" w:cs="Arial"/>
          <w:color w:val="000000" w:themeColor="text1"/>
        </w:rPr>
      </w:pPr>
    </w:p>
    <w:p w14:paraId="4B840241" w14:textId="77777777" w:rsidR="003D1CFD" w:rsidRPr="00E03CEE" w:rsidRDefault="003D1CFD" w:rsidP="00C81B2F">
      <w:pPr>
        <w:pStyle w:val="ListParagraph"/>
        <w:rPr>
          <w:rFonts w:ascii="Arial" w:hAnsi="Arial" w:cs="Arial"/>
          <w:color w:val="000000" w:themeColor="text1"/>
        </w:rPr>
      </w:pPr>
    </w:p>
    <w:p w14:paraId="22574458" w14:textId="77777777" w:rsidR="003D1CFD" w:rsidRPr="00E03CEE" w:rsidRDefault="003D1CFD" w:rsidP="00C81B2F">
      <w:pPr>
        <w:pStyle w:val="ListParagraph"/>
        <w:rPr>
          <w:rFonts w:ascii="Arial" w:hAnsi="Arial" w:cs="Arial"/>
          <w:color w:val="000000" w:themeColor="text1"/>
        </w:rPr>
      </w:pPr>
    </w:p>
    <w:p w14:paraId="08E59773" w14:textId="77777777" w:rsidR="003D1CFD" w:rsidRPr="00E03CEE" w:rsidRDefault="003D1CFD" w:rsidP="00C81B2F">
      <w:pPr>
        <w:pStyle w:val="ListParagraph"/>
        <w:rPr>
          <w:rFonts w:ascii="Arial" w:hAnsi="Arial" w:cs="Arial"/>
          <w:color w:val="000000" w:themeColor="text1"/>
        </w:rPr>
      </w:pPr>
    </w:p>
    <w:p w14:paraId="6AEFC215" w14:textId="77777777" w:rsidR="003D1CFD" w:rsidRPr="00E03CEE" w:rsidRDefault="003D1CFD" w:rsidP="00C81B2F">
      <w:pPr>
        <w:pStyle w:val="ListParagraph"/>
        <w:rPr>
          <w:rFonts w:ascii="Arial" w:hAnsi="Arial" w:cs="Arial"/>
          <w:color w:val="000000" w:themeColor="text1"/>
        </w:rPr>
      </w:pPr>
    </w:p>
    <w:p w14:paraId="0AF59F63" w14:textId="77777777" w:rsidR="003D1CFD" w:rsidRPr="00E03CEE" w:rsidRDefault="003D1CFD" w:rsidP="00C81B2F">
      <w:pPr>
        <w:pStyle w:val="ListParagraph"/>
        <w:rPr>
          <w:rFonts w:ascii="Arial" w:hAnsi="Arial" w:cs="Arial"/>
          <w:color w:val="000000" w:themeColor="text1"/>
        </w:rPr>
      </w:pPr>
    </w:p>
    <w:p w14:paraId="0BF040E8" w14:textId="77777777" w:rsidR="003D1CFD" w:rsidRPr="00E03CEE" w:rsidRDefault="003D1CFD" w:rsidP="00C81B2F">
      <w:pPr>
        <w:pStyle w:val="ListParagraph"/>
        <w:rPr>
          <w:rFonts w:ascii="Arial" w:hAnsi="Arial" w:cs="Arial"/>
          <w:color w:val="000000" w:themeColor="text1"/>
        </w:rPr>
      </w:pPr>
    </w:p>
    <w:p w14:paraId="1AF6B0A4" w14:textId="77777777" w:rsidR="003D1CFD" w:rsidRPr="00E03CEE" w:rsidRDefault="003D1CFD" w:rsidP="00C81B2F">
      <w:pPr>
        <w:pStyle w:val="ListParagraph"/>
        <w:rPr>
          <w:rFonts w:ascii="Arial" w:hAnsi="Arial" w:cs="Arial"/>
          <w:color w:val="000000" w:themeColor="text1"/>
        </w:rPr>
      </w:pPr>
    </w:p>
    <w:p w14:paraId="04E34B70" w14:textId="77777777" w:rsidR="003D1CFD" w:rsidRPr="00E03CEE" w:rsidRDefault="003D1CFD" w:rsidP="00C81B2F">
      <w:pPr>
        <w:pStyle w:val="ListParagraph"/>
        <w:rPr>
          <w:rFonts w:ascii="Arial" w:hAnsi="Arial" w:cs="Arial"/>
          <w:color w:val="000000" w:themeColor="text1"/>
        </w:rPr>
      </w:pPr>
    </w:p>
    <w:p w14:paraId="1ED1C295" w14:textId="77777777" w:rsidR="003D1CFD" w:rsidRPr="00E03CEE" w:rsidRDefault="003D1CFD" w:rsidP="00C81B2F">
      <w:pPr>
        <w:pStyle w:val="ListParagraph"/>
        <w:rPr>
          <w:rFonts w:ascii="Arial" w:hAnsi="Arial" w:cs="Arial"/>
          <w:color w:val="000000" w:themeColor="text1"/>
        </w:rPr>
      </w:pPr>
    </w:p>
    <w:p w14:paraId="70229F20" w14:textId="77777777" w:rsidR="00FD6400" w:rsidRPr="00E03CEE" w:rsidRDefault="00FD6400" w:rsidP="00C81B2F">
      <w:pPr>
        <w:pStyle w:val="ListParagraph"/>
        <w:rPr>
          <w:rFonts w:ascii="Arial" w:hAnsi="Arial" w:cs="Arial"/>
          <w:color w:val="000000" w:themeColor="text1"/>
        </w:rPr>
      </w:pPr>
    </w:p>
    <w:p w14:paraId="7B3F7606" w14:textId="77777777" w:rsidR="00FD6400" w:rsidRPr="00E03CEE" w:rsidRDefault="00FD6400" w:rsidP="00C81B2F">
      <w:pPr>
        <w:pStyle w:val="ListParagraph"/>
        <w:rPr>
          <w:rFonts w:ascii="Arial" w:hAnsi="Arial" w:cs="Arial"/>
          <w:color w:val="000000" w:themeColor="text1"/>
        </w:rPr>
      </w:pPr>
    </w:p>
    <w:p w14:paraId="4C9FB77E" w14:textId="77777777" w:rsidR="00FD6400" w:rsidRPr="00E03CEE" w:rsidRDefault="00FD6400" w:rsidP="00C81B2F">
      <w:pPr>
        <w:pStyle w:val="ListParagraph"/>
        <w:rPr>
          <w:rFonts w:ascii="Arial" w:hAnsi="Arial" w:cs="Arial"/>
          <w:color w:val="000000" w:themeColor="text1"/>
        </w:rPr>
      </w:pPr>
    </w:p>
    <w:p w14:paraId="264F4B98" w14:textId="77777777" w:rsidR="003D1CFD" w:rsidRPr="00E03CEE" w:rsidRDefault="003D1CFD" w:rsidP="00C81B2F">
      <w:pPr>
        <w:pStyle w:val="ListParagraph"/>
        <w:rPr>
          <w:rFonts w:ascii="Arial" w:hAnsi="Arial" w:cs="Arial"/>
          <w:color w:val="000000" w:themeColor="text1"/>
        </w:rPr>
      </w:pPr>
    </w:p>
    <w:p w14:paraId="4B13D27F" w14:textId="77777777" w:rsidR="003D1CFD" w:rsidRPr="00E03CEE" w:rsidRDefault="003D1CFD" w:rsidP="00C81B2F">
      <w:pPr>
        <w:pStyle w:val="ListParagraph"/>
        <w:rPr>
          <w:rFonts w:ascii="Arial" w:hAnsi="Arial" w:cs="Arial"/>
          <w:color w:val="000000" w:themeColor="text1"/>
        </w:rPr>
      </w:pPr>
    </w:p>
    <w:p w14:paraId="527F2887" w14:textId="77777777" w:rsidR="003D1CFD" w:rsidRPr="00E03CEE" w:rsidRDefault="003D1CFD" w:rsidP="00C81B2F">
      <w:pPr>
        <w:pStyle w:val="ListParagraph"/>
        <w:rPr>
          <w:rFonts w:ascii="Arial" w:hAnsi="Arial" w:cs="Arial"/>
          <w:color w:val="000000" w:themeColor="text1"/>
        </w:rPr>
      </w:pPr>
    </w:p>
    <w:p w14:paraId="7342AD70" w14:textId="77777777" w:rsidR="003D1CFD" w:rsidRPr="00E03CEE" w:rsidRDefault="003D1CFD" w:rsidP="00C81B2F">
      <w:pPr>
        <w:pStyle w:val="ListParagraph"/>
        <w:rPr>
          <w:rFonts w:ascii="Arial" w:hAnsi="Arial" w:cs="Arial"/>
          <w:color w:val="000000" w:themeColor="text1"/>
        </w:rPr>
      </w:pPr>
    </w:p>
    <w:p w14:paraId="60049F31" w14:textId="77777777" w:rsidR="00FD6400" w:rsidRPr="00E03CEE" w:rsidRDefault="00FD6400" w:rsidP="00C81B2F">
      <w:pPr>
        <w:pStyle w:val="ListParagraph"/>
        <w:rPr>
          <w:rFonts w:ascii="Arial" w:hAnsi="Arial" w:cs="Arial"/>
          <w:color w:val="000000" w:themeColor="text1"/>
        </w:rPr>
      </w:pPr>
    </w:p>
    <w:p w14:paraId="2C5BFE3B" w14:textId="77777777" w:rsidR="00FD6400" w:rsidRPr="00E03CEE" w:rsidRDefault="00FD6400" w:rsidP="00C81B2F">
      <w:pPr>
        <w:pStyle w:val="ListParagraph"/>
        <w:rPr>
          <w:rFonts w:ascii="Arial" w:hAnsi="Arial" w:cs="Arial"/>
          <w:color w:val="000000" w:themeColor="text1"/>
        </w:rPr>
      </w:pPr>
    </w:p>
    <w:p w14:paraId="6034F8B2" w14:textId="77777777" w:rsidR="003D1CFD" w:rsidRPr="00E03CEE" w:rsidRDefault="003D1CFD" w:rsidP="00C81B2F">
      <w:pPr>
        <w:pStyle w:val="ListParagraph"/>
        <w:rPr>
          <w:rFonts w:ascii="Arial" w:hAnsi="Arial" w:cs="Arial"/>
          <w:color w:val="000000" w:themeColor="text1"/>
        </w:rPr>
      </w:pPr>
    </w:p>
    <w:p w14:paraId="6B35A7A4" w14:textId="77777777" w:rsidR="003D1CFD" w:rsidRPr="00E03CEE" w:rsidRDefault="003D1CFD" w:rsidP="00C81B2F">
      <w:pPr>
        <w:pStyle w:val="ListParagraph"/>
        <w:rPr>
          <w:rFonts w:ascii="Arial" w:hAnsi="Arial" w:cs="Arial"/>
          <w:color w:val="000000" w:themeColor="text1"/>
        </w:rPr>
      </w:pPr>
    </w:p>
    <w:p w14:paraId="046D3CC3" w14:textId="77777777" w:rsidR="005C0559" w:rsidRPr="00E03CEE" w:rsidRDefault="00EF0959" w:rsidP="00F05CA5">
      <w:pPr>
        <w:rPr>
          <w:rFonts w:ascii="Arial" w:hAnsi="Arial" w:cs="Arial"/>
          <w:color w:val="002060"/>
          <w:sz w:val="16"/>
          <w:szCs w:val="16"/>
        </w:rPr>
      </w:pPr>
      <w:r w:rsidRPr="00E03CEE">
        <w:rPr>
          <w:rFonts w:ascii="Arial" w:hAnsi="Arial" w:cs="Arial"/>
          <w:color w:val="000000" w:themeColor="text1"/>
          <w:sz w:val="16"/>
          <w:szCs w:val="16"/>
        </w:rPr>
        <w:t>Fighting Fraud and Corruption Locally, Local Government Counter Fraud and Corruption Strategy, CIPFA 2016-2019</w:t>
      </w:r>
    </w:p>
    <w:p w14:paraId="6DC0B3D1" w14:textId="77777777" w:rsidR="003C07D1" w:rsidRDefault="003C07D1" w:rsidP="00F05CA5">
      <w:pPr>
        <w:rPr>
          <w:rFonts w:ascii="Arial" w:hAnsi="Arial" w:cs="Arial"/>
          <w:b/>
          <w:color w:val="002060"/>
          <w:sz w:val="28"/>
          <w:szCs w:val="28"/>
        </w:rPr>
      </w:pPr>
    </w:p>
    <w:p w14:paraId="14BF54DC" w14:textId="77777777" w:rsidR="003C07D1" w:rsidRDefault="003C07D1" w:rsidP="00F05CA5">
      <w:pPr>
        <w:rPr>
          <w:rFonts w:ascii="Arial" w:hAnsi="Arial" w:cs="Arial"/>
          <w:b/>
          <w:color w:val="002060"/>
          <w:sz w:val="28"/>
          <w:szCs w:val="28"/>
        </w:rPr>
      </w:pPr>
    </w:p>
    <w:p w14:paraId="0B27402F" w14:textId="77777777" w:rsidR="003C07D1" w:rsidRDefault="003C07D1" w:rsidP="00F05CA5">
      <w:pPr>
        <w:rPr>
          <w:rFonts w:ascii="Arial" w:hAnsi="Arial" w:cs="Arial"/>
          <w:b/>
          <w:color w:val="002060"/>
          <w:sz w:val="28"/>
          <w:szCs w:val="28"/>
        </w:rPr>
      </w:pPr>
    </w:p>
    <w:p w14:paraId="7BD610C1" w14:textId="77777777" w:rsidR="00A01095" w:rsidRPr="00E03CEE" w:rsidRDefault="00396BCC" w:rsidP="00F05CA5">
      <w:pPr>
        <w:rPr>
          <w:rFonts w:ascii="Arial" w:hAnsi="Arial" w:cs="Arial"/>
          <w:b/>
          <w:color w:val="002060"/>
          <w:sz w:val="28"/>
          <w:szCs w:val="28"/>
        </w:rPr>
      </w:pPr>
      <w:r w:rsidRPr="00E03CEE">
        <w:rPr>
          <w:rFonts w:ascii="Arial" w:hAnsi="Arial" w:cs="Arial"/>
          <w:b/>
          <w:color w:val="002060"/>
          <w:sz w:val="28"/>
          <w:szCs w:val="28"/>
        </w:rPr>
        <w:lastRenderedPageBreak/>
        <w:t>Ou</w:t>
      </w:r>
      <w:r w:rsidR="00CF7799" w:rsidRPr="00E03CEE">
        <w:rPr>
          <w:rFonts w:ascii="Arial" w:hAnsi="Arial" w:cs="Arial"/>
          <w:b/>
          <w:color w:val="002060"/>
          <w:sz w:val="28"/>
          <w:szCs w:val="28"/>
        </w:rPr>
        <w:t>r</w:t>
      </w:r>
      <w:r w:rsidRPr="00E03CEE">
        <w:rPr>
          <w:rFonts w:ascii="Arial" w:hAnsi="Arial" w:cs="Arial"/>
          <w:b/>
          <w:color w:val="002060"/>
          <w:sz w:val="28"/>
          <w:szCs w:val="28"/>
        </w:rPr>
        <w:t xml:space="preserve"> Targets</w:t>
      </w:r>
    </w:p>
    <w:p w14:paraId="5E4DB977" w14:textId="77777777" w:rsidR="0049150C" w:rsidRPr="00E03CEE" w:rsidRDefault="0049150C" w:rsidP="00F05CA5">
      <w:pPr>
        <w:rPr>
          <w:rFonts w:ascii="Arial" w:hAnsi="Arial" w:cs="Arial"/>
          <w:color w:val="002060"/>
          <w:szCs w:val="28"/>
        </w:rPr>
      </w:pPr>
    </w:p>
    <w:p w14:paraId="66D10616" w14:textId="77777777" w:rsidR="00C81B2F" w:rsidRPr="00E03CEE" w:rsidRDefault="00CF7799" w:rsidP="006347D3">
      <w:pPr>
        <w:jc w:val="both"/>
        <w:rPr>
          <w:rFonts w:ascii="Arial" w:hAnsi="Arial" w:cs="Arial"/>
        </w:rPr>
      </w:pPr>
      <w:r w:rsidRPr="00E03CEE">
        <w:rPr>
          <w:rFonts w:ascii="Arial" w:hAnsi="Arial" w:cs="Arial"/>
        </w:rPr>
        <w:t>The S</w:t>
      </w:r>
      <w:r w:rsidR="00C81B2F" w:rsidRPr="00E03CEE">
        <w:rPr>
          <w:rFonts w:ascii="Arial" w:hAnsi="Arial" w:cs="Arial"/>
        </w:rPr>
        <w:t xml:space="preserve">trategy is designed to support a fraud reporting culture, strong fraud awareness, assurance, and ownership within </w:t>
      </w:r>
      <w:r w:rsidR="006B62AC" w:rsidRPr="00E03CEE">
        <w:rPr>
          <w:rFonts w:ascii="Arial" w:hAnsi="Arial" w:cs="Arial"/>
        </w:rPr>
        <w:t>the school</w:t>
      </w:r>
      <w:r w:rsidR="00C81B2F" w:rsidRPr="00E03CEE">
        <w:rPr>
          <w:rFonts w:ascii="Arial" w:hAnsi="Arial" w:cs="Arial"/>
        </w:rPr>
        <w:t>.</w:t>
      </w:r>
    </w:p>
    <w:p w14:paraId="7BE35D7E" w14:textId="77777777" w:rsidR="00A01095" w:rsidRPr="00E03CEE" w:rsidRDefault="00A01095" w:rsidP="006347D3">
      <w:pPr>
        <w:jc w:val="both"/>
        <w:rPr>
          <w:rFonts w:ascii="Arial" w:hAnsi="Arial" w:cs="Arial"/>
          <w:b/>
          <w:color w:val="002060"/>
          <w:sz w:val="28"/>
          <w:szCs w:val="28"/>
        </w:rPr>
      </w:pPr>
    </w:p>
    <w:p w14:paraId="5C86B35E" w14:textId="77777777" w:rsidR="00016B4D" w:rsidRPr="00E03CEE" w:rsidRDefault="00F05CA5" w:rsidP="00016B4D">
      <w:pPr>
        <w:ind w:left="426" w:hanging="426"/>
        <w:jc w:val="both"/>
        <w:rPr>
          <w:rFonts w:ascii="Arial" w:hAnsi="Arial" w:cs="Arial"/>
          <w:color w:val="1F497D"/>
          <w:sz w:val="22"/>
          <w:szCs w:val="22"/>
        </w:rPr>
      </w:pPr>
      <w:r w:rsidRPr="00E03CEE">
        <w:rPr>
          <w:rFonts w:ascii="Arial" w:hAnsi="Arial" w:cs="Arial"/>
        </w:rPr>
        <w:t>1.</w:t>
      </w:r>
      <w:r w:rsidRPr="00E03CEE">
        <w:rPr>
          <w:rFonts w:ascii="Arial" w:hAnsi="Arial" w:cs="Arial"/>
        </w:rPr>
        <w:tab/>
      </w:r>
      <w:r w:rsidRPr="00E03CEE">
        <w:rPr>
          <w:rFonts w:ascii="Arial" w:hAnsi="Arial" w:cs="Arial"/>
          <w:b/>
        </w:rPr>
        <w:t>Reporting Culture</w:t>
      </w:r>
      <w:r w:rsidRPr="00E03CEE">
        <w:rPr>
          <w:rFonts w:ascii="Arial" w:hAnsi="Arial" w:cs="Arial"/>
        </w:rPr>
        <w:t xml:space="preserve"> </w:t>
      </w:r>
      <w:r w:rsidR="00CA7C33" w:rsidRPr="00E03CEE">
        <w:rPr>
          <w:rFonts w:ascii="Arial" w:hAnsi="Arial" w:cs="Arial"/>
          <w:color w:val="000000" w:themeColor="text1"/>
        </w:rPr>
        <w:t xml:space="preserve">- </w:t>
      </w:r>
      <w:r w:rsidR="006B62AC" w:rsidRPr="00E03CEE">
        <w:rPr>
          <w:rFonts w:ascii="Arial" w:hAnsi="Arial" w:cs="Arial"/>
          <w:color w:val="000000" w:themeColor="text1"/>
        </w:rPr>
        <w:t xml:space="preserve">Everyone working for </w:t>
      </w:r>
      <w:r w:rsidR="00016B4D" w:rsidRPr="00E03CEE">
        <w:rPr>
          <w:rFonts w:ascii="Arial" w:hAnsi="Arial" w:cs="Arial"/>
          <w:color w:val="000000" w:themeColor="text1"/>
        </w:rPr>
        <w:t>/</w:t>
      </w:r>
      <w:r w:rsidR="006B62AC" w:rsidRPr="00E03CEE">
        <w:rPr>
          <w:rFonts w:ascii="Arial" w:hAnsi="Arial" w:cs="Arial"/>
          <w:color w:val="000000" w:themeColor="text1"/>
        </w:rPr>
        <w:t xml:space="preserve"> r</w:t>
      </w:r>
      <w:r w:rsidR="00016B4D" w:rsidRPr="00E03CEE">
        <w:rPr>
          <w:rFonts w:ascii="Arial" w:hAnsi="Arial" w:cs="Arial"/>
          <w:color w:val="000000" w:themeColor="text1"/>
        </w:rPr>
        <w:t xml:space="preserve">epresenting the </w:t>
      </w:r>
      <w:r w:rsidR="006B62AC" w:rsidRPr="00E03CEE">
        <w:rPr>
          <w:rFonts w:ascii="Arial" w:hAnsi="Arial" w:cs="Arial"/>
          <w:color w:val="000000" w:themeColor="text1"/>
        </w:rPr>
        <w:t>school</w:t>
      </w:r>
      <w:r w:rsidR="00016B4D" w:rsidRPr="00E03CEE">
        <w:rPr>
          <w:rFonts w:ascii="Arial" w:hAnsi="Arial" w:cs="Arial"/>
          <w:color w:val="000000" w:themeColor="text1"/>
        </w:rPr>
        <w:t xml:space="preserve"> (</w:t>
      </w:r>
      <w:r w:rsidR="00281CB5" w:rsidRPr="00E03CEE">
        <w:rPr>
          <w:rFonts w:ascii="Arial" w:hAnsi="Arial" w:cs="Arial"/>
          <w:color w:val="000000" w:themeColor="text1"/>
        </w:rPr>
        <w:t>governors</w:t>
      </w:r>
      <w:r w:rsidR="00281CB5">
        <w:rPr>
          <w:rFonts w:ascii="Arial" w:hAnsi="Arial" w:cs="Arial"/>
          <w:color w:val="000000" w:themeColor="text1"/>
        </w:rPr>
        <w:t>,</w:t>
      </w:r>
      <w:r w:rsidR="00281CB5" w:rsidRPr="00E03CEE">
        <w:rPr>
          <w:rFonts w:ascii="Arial" w:hAnsi="Arial" w:cs="Arial"/>
          <w:color w:val="000000" w:themeColor="text1"/>
        </w:rPr>
        <w:t xml:space="preserve"> </w:t>
      </w:r>
      <w:r w:rsidR="00016B4D" w:rsidRPr="00E03CEE">
        <w:rPr>
          <w:rFonts w:ascii="Arial" w:hAnsi="Arial" w:cs="Arial"/>
          <w:color w:val="000000" w:themeColor="text1"/>
        </w:rPr>
        <w:t xml:space="preserve">employees, agency workers, temporary staff etc.) </w:t>
      </w:r>
      <w:r w:rsidR="001532B3" w:rsidRPr="00E03CEE">
        <w:rPr>
          <w:rFonts w:ascii="Arial" w:hAnsi="Arial" w:cs="Arial"/>
          <w:color w:val="000000" w:themeColor="text1"/>
        </w:rPr>
        <w:t>need</w:t>
      </w:r>
      <w:r w:rsidR="009254D9" w:rsidRPr="00E03CEE">
        <w:rPr>
          <w:rFonts w:ascii="Arial" w:hAnsi="Arial" w:cs="Arial"/>
          <w:color w:val="000000" w:themeColor="text1"/>
        </w:rPr>
        <w:t>s</w:t>
      </w:r>
      <w:r w:rsidR="00016B4D" w:rsidRPr="00E03CEE">
        <w:rPr>
          <w:rFonts w:ascii="Arial" w:hAnsi="Arial" w:cs="Arial"/>
          <w:color w:val="000000" w:themeColor="text1"/>
        </w:rPr>
        <w:t xml:space="preserve"> a good awareness of fraud risk and accountability</w:t>
      </w:r>
      <w:r w:rsidR="00D168E3" w:rsidRPr="00E03CEE">
        <w:rPr>
          <w:rFonts w:ascii="Arial" w:hAnsi="Arial" w:cs="Arial"/>
          <w:color w:val="000000" w:themeColor="text1"/>
        </w:rPr>
        <w:t xml:space="preserve"> for reporting</w:t>
      </w:r>
      <w:r w:rsidR="00016B4D" w:rsidRPr="00E03CEE">
        <w:rPr>
          <w:rFonts w:ascii="Arial" w:hAnsi="Arial" w:cs="Arial"/>
          <w:color w:val="000000" w:themeColor="text1"/>
        </w:rPr>
        <w:t>, through training, communication activities and policy reviews. Members of the public</w:t>
      </w:r>
      <w:r w:rsidR="006B62AC" w:rsidRPr="00E03CEE">
        <w:rPr>
          <w:rFonts w:ascii="Arial" w:hAnsi="Arial" w:cs="Arial"/>
          <w:color w:val="000000" w:themeColor="text1"/>
        </w:rPr>
        <w:t xml:space="preserve"> and wider school community</w:t>
      </w:r>
      <w:r w:rsidR="00016B4D" w:rsidRPr="00E03CEE">
        <w:rPr>
          <w:rFonts w:ascii="Arial" w:hAnsi="Arial" w:cs="Arial"/>
          <w:color w:val="000000" w:themeColor="text1"/>
        </w:rPr>
        <w:t xml:space="preserve"> </w:t>
      </w:r>
      <w:r w:rsidR="009254D9" w:rsidRPr="00E03CEE">
        <w:rPr>
          <w:rFonts w:ascii="Arial" w:hAnsi="Arial" w:cs="Arial"/>
          <w:color w:val="000000" w:themeColor="text1"/>
        </w:rPr>
        <w:t xml:space="preserve">must </w:t>
      </w:r>
      <w:r w:rsidR="00016B4D" w:rsidRPr="00E03CEE">
        <w:rPr>
          <w:rFonts w:ascii="Arial" w:hAnsi="Arial" w:cs="Arial"/>
          <w:color w:val="000000" w:themeColor="text1"/>
        </w:rPr>
        <w:t>know how and when to raise concerns</w:t>
      </w:r>
      <w:r w:rsidR="00016B4D" w:rsidRPr="00E03CEE">
        <w:rPr>
          <w:rStyle w:val="fontstyle01"/>
          <w:rFonts w:ascii="Arial" w:hAnsi="Arial" w:cs="Arial"/>
          <w:color w:val="000000" w:themeColor="text1"/>
        </w:rPr>
        <w:t>.</w:t>
      </w:r>
    </w:p>
    <w:p w14:paraId="369BFC15" w14:textId="77777777" w:rsidR="00016B4D" w:rsidRPr="00E03CEE" w:rsidRDefault="00016B4D" w:rsidP="006347D3">
      <w:pPr>
        <w:ind w:left="426" w:hanging="426"/>
        <w:jc w:val="both"/>
        <w:rPr>
          <w:rFonts w:ascii="Arial" w:hAnsi="Arial" w:cs="Arial"/>
          <w:color w:val="000000" w:themeColor="text1"/>
          <w:sz w:val="28"/>
          <w:szCs w:val="28"/>
        </w:rPr>
      </w:pPr>
    </w:p>
    <w:p w14:paraId="192290CA" w14:textId="77777777" w:rsidR="00D168E3" w:rsidRPr="00E03CEE" w:rsidRDefault="00F05CA5" w:rsidP="00D168E3">
      <w:pPr>
        <w:ind w:left="426" w:hanging="426"/>
        <w:jc w:val="both"/>
        <w:rPr>
          <w:rFonts w:ascii="Arial" w:hAnsi="Arial" w:cs="Arial"/>
          <w:color w:val="000000" w:themeColor="text1"/>
          <w:sz w:val="22"/>
          <w:szCs w:val="22"/>
        </w:rPr>
      </w:pPr>
      <w:r w:rsidRPr="00E03CEE">
        <w:rPr>
          <w:rFonts w:ascii="Arial" w:hAnsi="Arial" w:cs="Arial"/>
          <w:color w:val="000000" w:themeColor="text1"/>
        </w:rPr>
        <w:t>2.</w:t>
      </w:r>
      <w:r w:rsidRPr="00E03CEE">
        <w:rPr>
          <w:rFonts w:ascii="Arial" w:hAnsi="Arial" w:cs="Arial"/>
          <w:color w:val="000000" w:themeColor="text1"/>
        </w:rPr>
        <w:tab/>
      </w:r>
      <w:r w:rsidRPr="00E03CEE">
        <w:rPr>
          <w:rFonts w:ascii="Arial" w:hAnsi="Arial" w:cs="Arial"/>
          <w:b/>
          <w:color w:val="000000" w:themeColor="text1"/>
        </w:rPr>
        <w:t>Strong Assurance</w:t>
      </w:r>
      <w:r w:rsidRPr="00E03CEE">
        <w:rPr>
          <w:rFonts w:ascii="Arial" w:hAnsi="Arial" w:cs="Arial"/>
          <w:color w:val="000000" w:themeColor="text1"/>
        </w:rPr>
        <w:t xml:space="preserve"> </w:t>
      </w:r>
      <w:r w:rsidR="00CA7C33" w:rsidRPr="00E03CEE">
        <w:rPr>
          <w:rFonts w:ascii="Arial" w:hAnsi="Arial" w:cs="Arial"/>
          <w:color w:val="000000" w:themeColor="text1"/>
        </w:rPr>
        <w:t>-</w:t>
      </w:r>
      <w:r w:rsidR="00D168E3" w:rsidRPr="00E03CEE">
        <w:rPr>
          <w:rFonts w:ascii="Arial" w:hAnsi="Arial" w:cs="Arial"/>
          <w:color w:val="000000" w:themeColor="text1"/>
        </w:rPr>
        <w:t xml:space="preserve"> The </w:t>
      </w:r>
      <w:r w:rsidR="006B62AC" w:rsidRPr="00E03CEE">
        <w:rPr>
          <w:rFonts w:ascii="Arial" w:hAnsi="Arial" w:cs="Arial"/>
          <w:color w:val="000000" w:themeColor="text1"/>
        </w:rPr>
        <w:t>school</w:t>
      </w:r>
      <w:r w:rsidR="00D168E3" w:rsidRPr="00E03CEE">
        <w:rPr>
          <w:rFonts w:ascii="Arial" w:hAnsi="Arial" w:cs="Arial"/>
          <w:color w:val="000000" w:themeColor="text1"/>
        </w:rPr>
        <w:t xml:space="preserve">’s internal control systems need to provide indications of any unusual patterns of activity or events that may point to potential fraudulent activity.  Fraud risks must be understood, monitored and managed, to deliver strong </w:t>
      </w:r>
      <w:r w:rsidR="006B62AC" w:rsidRPr="00E03CEE">
        <w:rPr>
          <w:rFonts w:ascii="Arial" w:hAnsi="Arial" w:cs="Arial"/>
          <w:color w:val="000000" w:themeColor="text1"/>
        </w:rPr>
        <w:t>school</w:t>
      </w:r>
      <w:r w:rsidR="00D168E3" w:rsidRPr="00E03CEE">
        <w:rPr>
          <w:rFonts w:ascii="Arial" w:hAnsi="Arial" w:cs="Arial"/>
          <w:color w:val="000000" w:themeColor="text1"/>
        </w:rPr>
        <w:t>-wide assurance on fraud risk management.</w:t>
      </w:r>
    </w:p>
    <w:p w14:paraId="5E196315" w14:textId="77777777" w:rsidR="00D168E3" w:rsidRPr="00E03CEE" w:rsidRDefault="00D168E3" w:rsidP="006347D3">
      <w:pPr>
        <w:ind w:left="426" w:hanging="426"/>
        <w:jc w:val="both"/>
        <w:rPr>
          <w:rFonts w:ascii="Arial" w:hAnsi="Arial" w:cs="Arial"/>
        </w:rPr>
      </w:pPr>
    </w:p>
    <w:p w14:paraId="0EFB0455" w14:textId="77777777" w:rsidR="00D168E3" w:rsidRPr="00E03CEE" w:rsidRDefault="00B13702" w:rsidP="00D168E3">
      <w:pPr>
        <w:ind w:left="426" w:hanging="426"/>
        <w:jc w:val="both"/>
        <w:rPr>
          <w:color w:val="1F497D"/>
          <w:sz w:val="22"/>
          <w:szCs w:val="22"/>
        </w:rPr>
      </w:pPr>
      <w:r w:rsidRPr="00E03CEE">
        <w:rPr>
          <w:rFonts w:ascii="Arial" w:hAnsi="Arial" w:cs="Arial"/>
        </w:rPr>
        <w:t xml:space="preserve">3. </w:t>
      </w:r>
      <w:r w:rsidRPr="00E03CEE">
        <w:rPr>
          <w:rFonts w:ascii="Arial" w:hAnsi="Arial" w:cs="Arial"/>
        </w:rPr>
        <w:tab/>
      </w:r>
      <w:r w:rsidRPr="00E03CEE">
        <w:rPr>
          <w:rFonts w:ascii="Arial" w:hAnsi="Arial" w:cs="Arial"/>
          <w:b/>
        </w:rPr>
        <w:t>Ownership</w:t>
      </w:r>
      <w:r w:rsidR="00CA7C33" w:rsidRPr="00E03CEE">
        <w:rPr>
          <w:rFonts w:ascii="Arial" w:hAnsi="Arial" w:cs="Arial"/>
        </w:rPr>
        <w:t xml:space="preserve"> -</w:t>
      </w:r>
      <w:r w:rsidR="00D168E3" w:rsidRPr="00E03CEE">
        <w:rPr>
          <w:rFonts w:ascii="Arial" w:hAnsi="Arial" w:cs="Arial"/>
        </w:rPr>
        <w:t xml:space="preserve"> </w:t>
      </w:r>
      <w:r w:rsidR="00D168E3" w:rsidRPr="00E03CEE">
        <w:rPr>
          <w:rFonts w:ascii="Arial" w:hAnsi="Arial" w:cs="Arial"/>
          <w:color w:val="000000" w:themeColor="text1"/>
        </w:rPr>
        <w:t xml:space="preserve">Everyone working for the </w:t>
      </w:r>
      <w:r w:rsidR="006B62AC" w:rsidRPr="00E03CEE">
        <w:rPr>
          <w:rFonts w:ascii="Arial" w:hAnsi="Arial" w:cs="Arial"/>
          <w:color w:val="000000" w:themeColor="text1"/>
        </w:rPr>
        <w:t>school</w:t>
      </w:r>
      <w:r w:rsidR="00D168E3" w:rsidRPr="00E03CEE">
        <w:rPr>
          <w:rFonts w:ascii="Arial" w:hAnsi="Arial" w:cs="Arial"/>
          <w:color w:val="000000" w:themeColor="text1"/>
        </w:rPr>
        <w:t xml:space="preserve"> needs to understand their personal responsibility for supporting counter-fraud risk management.  </w:t>
      </w:r>
      <w:r w:rsidR="006B62AC" w:rsidRPr="00E03CEE">
        <w:rPr>
          <w:rFonts w:ascii="Arial" w:hAnsi="Arial" w:cs="Arial"/>
          <w:color w:val="000000" w:themeColor="text1"/>
        </w:rPr>
        <w:t>Th</w:t>
      </w:r>
      <w:r w:rsidR="00281CB5">
        <w:rPr>
          <w:rFonts w:ascii="Arial" w:hAnsi="Arial" w:cs="Arial"/>
          <w:color w:val="000000" w:themeColor="text1"/>
        </w:rPr>
        <w:t xml:space="preserve">is </w:t>
      </w:r>
      <w:r w:rsidR="00D168E3" w:rsidRPr="00E03CEE">
        <w:rPr>
          <w:rFonts w:ascii="Arial" w:hAnsi="Arial" w:cs="Arial"/>
          <w:color w:val="000000" w:themeColor="text1"/>
        </w:rPr>
        <w:t>should</w:t>
      </w:r>
      <w:r w:rsidR="00281CB5">
        <w:rPr>
          <w:rFonts w:ascii="Arial" w:hAnsi="Arial" w:cs="Arial"/>
          <w:color w:val="000000" w:themeColor="text1"/>
        </w:rPr>
        <w:t xml:space="preserve"> be</w:t>
      </w:r>
      <w:r w:rsidR="00D168E3" w:rsidRPr="00E03CEE">
        <w:rPr>
          <w:rFonts w:ascii="Arial" w:hAnsi="Arial" w:cs="Arial"/>
          <w:color w:val="000000" w:themeColor="text1"/>
        </w:rPr>
        <w:t xml:space="preserve"> consider</w:t>
      </w:r>
      <w:r w:rsidR="00281CB5">
        <w:rPr>
          <w:rFonts w:ascii="Arial" w:hAnsi="Arial" w:cs="Arial"/>
          <w:color w:val="000000" w:themeColor="text1"/>
        </w:rPr>
        <w:t>ed</w:t>
      </w:r>
      <w:r w:rsidR="00D168E3" w:rsidRPr="00E03CEE">
        <w:rPr>
          <w:rFonts w:ascii="Arial" w:hAnsi="Arial" w:cs="Arial"/>
          <w:color w:val="000000" w:themeColor="text1"/>
        </w:rPr>
        <w:t xml:space="preserve"> in Personal Review objective setting.</w:t>
      </w:r>
    </w:p>
    <w:p w14:paraId="4EE1F357" w14:textId="77777777" w:rsidR="00B650AB" w:rsidRPr="00E03CEE" w:rsidRDefault="00B650AB" w:rsidP="009F4E1C">
      <w:pPr>
        <w:rPr>
          <w:rFonts w:ascii="Arial" w:hAnsi="Arial" w:cs="Arial"/>
          <w:szCs w:val="28"/>
          <w:highlight w:val="cyan"/>
        </w:rPr>
      </w:pPr>
    </w:p>
    <w:p w14:paraId="4D412EDD" w14:textId="77777777" w:rsidR="00ED0B09" w:rsidRPr="00E03CEE" w:rsidRDefault="00ED0B09" w:rsidP="009F4E1C">
      <w:pPr>
        <w:rPr>
          <w:rFonts w:ascii="Arial" w:hAnsi="Arial" w:cs="Arial"/>
          <w:szCs w:val="28"/>
          <w:highlight w:val="cyan"/>
        </w:rPr>
      </w:pPr>
    </w:p>
    <w:p w14:paraId="58AFC174" w14:textId="77777777" w:rsidR="009254D9" w:rsidRPr="00E03CEE" w:rsidRDefault="009254D9" w:rsidP="009F4E1C">
      <w:pPr>
        <w:rPr>
          <w:rFonts w:ascii="Arial" w:hAnsi="Arial" w:cs="Arial"/>
          <w:szCs w:val="28"/>
          <w:highlight w:val="cyan"/>
        </w:rPr>
      </w:pPr>
    </w:p>
    <w:p w14:paraId="699D71EE" w14:textId="77777777" w:rsidR="009F4E1C" w:rsidRPr="00E03CEE" w:rsidRDefault="009F4E1C" w:rsidP="009F4E1C">
      <w:pPr>
        <w:rPr>
          <w:rFonts w:ascii="Arial" w:hAnsi="Arial" w:cs="Arial"/>
          <w:b/>
          <w:color w:val="002060"/>
          <w:sz w:val="28"/>
          <w:szCs w:val="28"/>
        </w:rPr>
      </w:pPr>
      <w:r w:rsidRPr="00E03CEE">
        <w:rPr>
          <w:rFonts w:ascii="Arial" w:hAnsi="Arial" w:cs="Arial"/>
          <w:b/>
          <w:color w:val="002060"/>
          <w:sz w:val="28"/>
          <w:szCs w:val="28"/>
        </w:rPr>
        <w:t>Why is this important?</w:t>
      </w:r>
    </w:p>
    <w:p w14:paraId="58289BCA" w14:textId="77777777" w:rsidR="00F05CA5" w:rsidRPr="00E03CEE" w:rsidRDefault="00F05CA5" w:rsidP="009F4E1C">
      <w:pPr>
        <w:rPr>
          <w:rFonts w:ascii="Arial" w:hAnsi="Arial" w:cs="Arial"/>
          <w:szCs w:val="28"/>
          <w:highlight w:val="cyan"/>
        </w:rPr>
      </w:pPr>
    </w:p>
    <w:p w14:paraId="28ED768A" w14:textId="77777777" w:rsidR="00F05CA5" w:rsidRPr="00E03CEE" w:rsidRDefault="00F05CA5" w:rsidP="006347D3">
      <w:pPr>
        <w:jc w:val="both"/>
        <w:rPr>
          <w:rFonts w:ascii="Arial" w:hAnsi="Arial" w:cs="Arial"/>
        </w:rPr>
      </w:pPr>
      <w:r w:rsidRPr="00E03CEE">
        <w:rPr>
          <w:rFonts w:ascii="Arial" w:hAnsi="Arial" w:cs="Arial"/>
        </w:rPr>
        <w:t xml:space="preserve">‘Fraud costs the public sector at least £20.6bn annually, and of this total, </w:t>
      </w:r>
      <w:r w:rsidRPr="00E03CEE">
        <w:rPr>
          <w:rFonts w:ascii="Arial" w:hAnsi="Arial" w:cs="Arial"/>
          <w:b/>
          <w:bCs/>
        </w:rPr>
        <w:t>£2.1bn is specifically in local government</w:t>
      </w:r>
      <w:r w:rsidRPr="00E03CEE">
        <w:rPr>
          <w:rFonts w:ascii="Arial" w:hAnsi="Arial" w:cs="Arial"/>
        </w:rPr>
        <w:t xml:space="preserve">.’ </w:t>
      </w:r>
    </w:p>
    <w:p w14:paraId="38E96406" w14:textId="77777777" w:rsidR="00B13702" w:rsidRPr="00E03CEE" w:rsidRDefault="00B13702" w:rsidP="00F05CA5">
      <w:pPr>
        <w:rPr>
          <w:rFonts w:ascii="Arial" w:hAnsi="Arial" w:cs="Arial"/>
          <w:sz w:val="20"/>
          <w:szCs w:val="20"/>
        </w:rPr>
      </w:pPr>
    </w:p>
    <w:p w14:paraId="6CAF167D" w14:textId="77777777" w:rsidR="00F05CA5" w:rsidRPr="00E03CEE" w:rsidRDefault="00F05CA5" w:rsidP="00F1102C">
      <w:pPr>
        <w:jc w:val="both"/>
        <w:rPr>
          <w:rFonts w:ascii="Arial" w:hAnsi="Arial" w:cs="Arial"/>
          <w:sz w:val="20"/>
          <w:szCs w:val="20"/>
        </w:rPr>
      </w:pPr>
      <w:r w:rsidRPr="00E03CEE">
        <w:rPr>
          <w:rFonts w:ascii="Arial" w:hAnsi="Arial" w:cs="Arial"/>
          <w:sz w:val="20"/>
          <w:szCs w:val="20"/>
        </w:rPr>
        <w:t>(</w:t>
      </w:r>
      <w:r w:rsidRPr="00E03CEE">
        <w:rPr>
          <w:rFonts w:ascii="Arial" w:hAnsi="Arial" w:cs="Arial"/>
          <w:b/>
          <w:bCs/>
          <w:sz w:val="20"/>
          <w:szCs w:val="20"/>
        </w:rPr>
        <w:t xml:space="preserve">Annual Fraud Indicator 2013, </w:t>
      </w:r>
      <w:r w:rsidR="00FB2FC1" w:rsidRPr="00E03CEE">
        <w:rPr>
          <w:rFonts w:ascii="Arial" w:hAnsi="Arial" w:cs="Arial"/>
          <w:sz w:val="20"/>
          <w:szCs w:val="20"/>
        </w:rPr>
        <w:t>which provided</w:t>
      </w:r>
      <w:r w:rsidRPr="00E03CEE">
        <w:rPr>
          <w:rFonts w:ascii="Arial" w:hAnsi="Arial" w:cs="Arial"/>
          <w:sz w:val="20"/>
          <w:szCs w:val="20"/>
        </w:rPr>
        <w:t xml:space="preserve"> the last set of government sanctioned estimates</w:t>
      </w:r>
      <w:r w:rsidR="00396BCC" w:rsidRPr="00E03CEE">
        <w:rPr>
          <w:rFonts w:ascii="Arial" w:hAnsi="Arial" w:cs="Arial"/>
          <w:sz w:val="20"/>
          <w:szCs w:val="20"/>
        </w:rPr>
        <w:t xml:space="preserve"> (England, Scotland, Wales and NI</w:t>
      </w:r>
      <w:r w:rsidRPr="00E03CEE">
        <w:rPr>
          <w:rFonts w:ascii="Arial" w:hAnsi="Arial" w:cs="Arial"/>
          <w:sz w:val="20"/>
          <w:szCs w:val="20"/>
        </w:rPr>
        <w:t>)</w:t>
      </w:r>
      <w:r w:rsidR="00396BCC" w:rsidRPr="00E03CEE">
        <w:rPr>
          <w:rFonts w:ascii="Arial" w:hAnsi="Arial" w:cs="Arial"/>
          <w:sz w:val="20"/>
          <w:szCs w:val="20"/>
        </w:rPr>
        <w:t>).</w:t>
      </w:r>
    </w:p>
    <w:p w14:paraId="13FEB139" w14:textId="77777777" w:rsidR="00B650AB" w:rsidRPr="00E03CEE" w:rsidRDefault="00B650AB" w:rsidP="009F4E1C">
      <w:pPr>
        <w:rPr>
          <w:rFonts w:ascii="Arial" w:hAnsi="Arial" w:cs="Arial"/>
          <w:szCs w:val="28"/>
          <w:highlight w:val="cyan"/>
        </w:rPr>
      </w:pPr>
    </w:p>
    <w:p w14:paraId="2CE19C45" w14:textId="77777777" w:rsidR="00ED0B09" w:rsidRPr="00E03CEE" w:rsidRDefault="00ED0B09" w:rsidP="009F4E1C">
      <w:pPr>
        <w:rPr>
          <w:rFonts w:ascii="Arial" w:hAnsi="Arial" w:cs="Arial"/>
          <w:szCs w:val="28"/>
          <w:highlight w:val="cyan"/>
        </w:rPr>
      </w:pPr>
    </w:p>
    <w:p w14:paraId="6634BE42" w14:textId="77777777" w:rsidR="009254D9" w:rsidRPr="00E03CEE" w:rsidRDefault="009254D9" w:rsidP="009F4E1C">
      <w:pPr>
        <w:rPr>
          <w:rFonts w:ascii="Arial" w:hAnsi="Arial" w:cs="Arial"/>
          <w:szCs w:val="28"/>
          <w:highlight w:val="cyan"/>
        </w:rPr>
      </w:pPr>
    </w:p>
    <w:p w14:paraId="1073D6DA" w14:textId="77777777" w:rsidR="00B650AB" w:rsidRPr="00E03CEE" w:rsidRDefault="00B650AB" w:rsidP="00B650AB">
      <w:pPr>
        <w:rPr>
          <w:rFonts w:ascii="Arial" w:hAnsi="Arial" w:cs="Arial"/>
          <w:b/>
          <w:color w:val="002060"/>
          <w:sz w:val="28"/>
          <w:szCs w:val="28"/>
        </w:rPr>
      </w:pPr>
      <w:r w:rsidRPr="00E03CEE">
        <w:rPr>
          <w:rFonts w:ascii="Arial" w:hAnsi="Arial" w:cs="Arial"/>
          <w:b/>
          <w:color w:val="002060"/>
          <w:sz w:val="28"/>
          <w:szCs w:val="28"/>
        </w:rPr>
        <w:t>Our Approach</w:t>
      </w:r>
    </w:p>
    <w:p w14:paraId="470619C0" w14:textId="77777777" w:rsidR="00B650AB" w:rsidRPr="00E03CEE" w:rsidRDefault="00B650AB" w:rsidP="00916118">
      <w:pPr>
        <w:rPr>
          <w:rFonts w:ascii="Arial" w:hAnsi="Arial" w:cs="Arial"/>
          <w:color w:val="002060"/>
          <w:szCs w:val="28"/>
        </w:rPr>
      </w:pPr>
    </w:p>
    <w:p w14:paraId="5016A933" w14:textId="77777777" w:rsidR="00AD6C2B" w:rsidRPr="00E03CEE" w:rsidRDefault="00AD6C2B" w:rsidP="000B634B">
      <w:pPr>
        <w:jc w:val="both"/>
        <w:rPr>
          <w:rFonts w:ascii="Arial" w:hAnsi="Arial" w:cs="Arial"/>
        </w:rPr>
      </w:pPr>
      <w:r w:rsidRPr="00E03CEE">
        <w:rPr>
          <w:rFonts w:ascii="Arial" w:hAnsi="Arial" w:cs="Arial"/>
        </w:rPr>
        <w:t xml:space="preserve">The </w:t>
      </w:r>
      <w:r w:rsidR="006B62AC" w:rsidRPr="00E03CEE">
        <w:rPr>
          <w:rFonts w:ascii="Arial" w:hAnsi="Arial" w:cs="Arial"/>
        </w:rPr>
        <w:t>school</w:t>
      </w:r>
      <w:r w:rsidRPr="00E03CEE">
        <w:rPr>
          <w:rFonts w:ascii="Arial" w:hAnsi="Arial" w:cs="Arial"/>
        </w:rPr>
        <w:t xml:space="preserve">’s approach for meeting the objectives of the strategy </w:t>
      </w:r>
      <w:r w:rsidR="00A431B2" w:rsidRPr="00E03CEE">
        <w:rPr>
          <w:rFonts w:ascii="Arial" w:hAnsi="Arial" w:cs="Arial"/>
        </w:rPr>
        <w:t>involves</w:t>
      </w:r>
      <w:r w:rsidRPr="00E03CEE">
        <w:rPr>
          <w:rFonts w:ascii="Arial" w:hAnsi="Arial" w:cs="Arial"/>
        </w:rPr>
        <w:t xml:space="preserve"> </w:t>
      </w:r>
      <w:r w:rsidR="00A431B2" w:rsidRPr="00E03CEE">
        <w:rPr>
          <w:rFonts w:ascii="Arial" w:hAnsi="Arial" w:cs="Arial"/>
        </w:rPr>
        <w:t>four core</w:t>
      </w:r>
      <w:r w:rsidR="001B0A1A" w:rsidRPr="00E03CEE">
        <w:rPr>
          <w:rFonts w:ascii="Arial" w:hAnsi="Arial" w:cs="Arial"/>
        </w:rPr>
        <w:t xml:space="preserve"> </w:t>
      </w:r>
      <w:r w:rsidRPr="00E03CEE">
        <w:rPr>
          <w:rFonts w:ascii="Arial" w:hAnsi="Arial" w:cs="Arial"/>
        </w:rPr>
        <w:t>elements</w:t>
      </w:r>
      <w:r w:rsidR="000B634B" w:rsidRPr="00E03CEE">
        <w:rPr>
          <w:rFonts w:ascii="Arial" w:hAnsi="Arial" w:cs="Arial"/>
        </w:rPr>
        <w:t>:</w:t>
      </w:r>
    </w:p>
    <w:p w14:paraId="1065EA30" w14:textId="77777777" w:rsidR="00ED0B09" w:rsidRDefault="00ED0B09" w:rsidP="000B634B">
      <w:pPr>
        <w:jc w:val="both"/>
        <w:rPr>
          <w:rFonts w:ascii="Arial" w:hAnsi="Arial" w:cs="Arial"/>
        </w:rPr>
      </w:pPr>
    </w:p>
    <w:p w14:paraId="30D5F30E" w14:textId="77777777" w:rsidR="00EA4556" w:rsidRPr="00E03CEE" w:rsidRDefault="00EA4556" w:rsidP="000B634B">
      <w:pPr>
        <w:jc w:val="both"/>
        <w:rPr>
          <w:rFonts w:ascii="Arial" w:hAnsi="Arial" w:cs="Arial"/>
        </w:rPr>
      </w:pPr>
    </w:p>
    <w:p w14:paraId="1ADA1BBB" w14:textId="77777777" w:rsidR="000B634B" w:rsidRPr="00E03CEE" w:rsidRDefault="000B634B" w:rsidP="00916118">
      <w:pPr>
        <w:rPr>
          <w:rFonts w:ascii="Arial" w:hAnsi="Arial" w:cs="Arial"/>
        </w:rPr>
      </w:pPr>
    </w:p>
    <w:p w14:paraId="3C669EE3" w14:textId="77777777" w:rsidR="00F1102C" w:rsidRPr="00E03CEE" w:rsidRDefault="00F1102C" w:rsidP="000B634B">
      <w:pPr>
        <w:pStyle w:val="ListParagraph"/>
        <w:ind w:left="0"/>
        <w:jc w:val="both"/>
        <w:rPr>
          <w:rFonts w:ascii="Arial" w:hAnsi="Arial" w:cs="Arial"/>
          <w:color w:val="002060"/>
          <w:szCs w:val="28"/>
        </w:rPr>
      </w:pPr>
      <w:r w:rsidRPr="00E03CEE">
        <w:rPr>
          <w:noProof/>
        </w:rPr>
        <w:drawing>
          <wp:inline distT="0" distB="0" distL="0" distR="0" wp14:anchorId="06A84111" wp14:editId="7FD4D9A7">
            <wp:extent cx="6542405" cy="1434662"/>
            <wp:effectExtent l="0" t="38100" r="0" b="10858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7EA4F05" w14:textId="77777777" w:rsidR="00F1102C" w:rsidRPr="00E03CEE" w:rsidRDefault="00F1102C" w:rsidP="000B634B">
      <w:pPr>
        <w:pStyle w:val="ListParagraph"/>
        <w:ind w:left="0"/>
        <w:jc w:val="both"/>
        <w:rPr>
          <w:rFonts w:ascii="Arial" w:hAnsi="Arial" w:cs="Arial"/>
          <w:color w:val="002060"/>
          <w:szCs w:val="28"/>
        </w:rPr>
      </w:pPr>
    </w:p>
    <w:p w14:paraId="02E64385" w14:textId="77777777" w:rsidR="00ED0B09" w:rsidRDefault="00ED0B09" w:rsidP="000B634B">
      <w:pPr>
        <w:pStyle w:val="ListParagraph"/>
        <w:ind w:left="0"/>
        <w:jc w:val="both"/>
        <w:rPr>
          <w:rFonts w:ascii="Arial" w:hAnsi="Arial" w:cs="Arial"/>
          <w:color w:val="002060"/>
          <w:szCs w:val="28"/>
        </w:rPr>
      </w:pPr>
    </w:p>
    <w:p w14:paraId="56B8EA7B" w14:textId="77777777" w:rsidR="00EA4556" w:rsidRDefault="00EA4556" w:rsidP="000B634B">
      <w:pPr>
        <w:pStyle w:val="ListParagraph"/>
        <w:ind w:left="0"/>
        <w:jc w:val="both"/>
        <w:rPr>
          <w:rFonts w:ascii="Arial" w:hAnsi="Arial" w:cs="Arial"/>
          <w:color w:val="002060"/>
          <w:szCs w:val="28"/>
        </w:rPr>
      </w:pPr>
    </w:p>
    <w:p w14:paraId="0F084E20" w14:textId="77777777" w:rsidR="00890896" w:rsidRPr="00E03CEE" w:rsidRDefault="00890896" w:rsidP="000B634B">
      <w:pPr>
        <w:pStyle w:val="ListParagraph"/>
        <w:ind w:left="0"/>
        <w:jc w:val="both"/>
        <w:rPr>
          <w:rFonts w:ascii="Arial" w:hAnsi="Arial" w:cs="Arial"/>
          <w:color w:val="002060"/>
          <w:szCs w:val="28"/>
        </w:rPr>
      </w:pPr>
    </w:p>
    <w:p w14:paraId="4CA9D925" w14:textId="77777777" w:rsidR="000B634B" w:rsidRDefault="000B634B" w:rsidP="000B634B">
      <w:pPr>
        <w:jc w:val="both"/>
        <w:textAlignment w:val="top"/>
        <w:rPr>
          <w:rFonts w:ascii="Arial" w:hAnsi="Arial" w:cs="Arial"/>
          <w:color w:val="000000" w:themeColor="text1"/>
        </w:rPr>
      </w:pPr>
      <w:r w:rsidRPr="00E03CEE">
        <w:rPr>
          <w:rFonts w:ascii="Arial" w:hAnsi="Arial" w:cs="Arial"/>
          <w:b/>
          <w:color w:val="000000" w:themeColor="text1"/>
        </w:rPr>
        <w:lastRenderedPageBreak/>
        <w:t>Risk</w:t>
      </w:r>
      <w:r w:rsidR="00A431B2" w:rsidRPr="00E03CEE">
        <w:rPr>
          <w:rFonts w:ascii="Arial" w:hAnsi="Arial" w:cs="Arial"/>
          <w:b/>
          <w:color w:val="000000" w:themeColor="text1"/>
        </w:rPr>
        <w:t xml:space="preserve"> </w:t>
      </w:r>
      <w:r w:rsidR="00F1102C" w:rsidRPr="00E03CEE">
        <w:rPr>
          <w:rFonts w:ascii="Arial" w:hAnsi="Arial" w:cs="Arial"/>
          <w:b/>
          <w:color w:val="000000" w:themeColor="text1"/>
        </w:rPr>
        <w:t>Awareness</w:t>
      </w:r>
      <w:r w:rsidRPr="00E03CEE">
        <w:rPr>
          <w:rFonts w:ascii="Arial" w:hAnsi="Arial" w:cs="Arial"/>
          <w:b/>
          <w:color w:val="000000" w:themeColor="text1"/>
        </w:rPr>
        <w:t xml:space="preserve"> </w:t>
      </w:r>
      <w:r w:rsidR="00A431B2" w:rsidRPr="00E03CEE">
        <w:rPr>
          <w:rFonts w:ascii="Arial" w:hAnsi="Arial" w:cs="Arial"/>
          <w:color w:val="000000" w:themeColor="text1"/>
        </w:rPr>
        <w:t xml:space="preserve">- </w:t>
      </w:r>
      <w:r w:rsidR="005C7D6E">
        <w:rPr>
          <w:rFonts w:ascii="Arial" w:hAnsi="Arial" w:cs="Arial"/>
          <w:color w:val="000000" w:themeColor="text1"/>
        </w:rPr>
        <w:t>C</w:t>
      </w:r>
      <w:r w:rsidR="00344D60">
        <w:rPr>
          <w:rFonts w:ascii="Arial" w:hAnsi="Arial" w:cs="Arial"/>
          <w:color w:val="000000" w:themeColor="text1"/>
        </w:rPr>
        <w:t>ompleting</w:t>
      </w:r>
      <w:r w:rsidR="00A431B2" w:rsidRPr="00E03CEE">
        <w:rPr>
          <w:rFonts w:ascii="Arial" w:hAnsi="Arial" w:cs="Arial"/>
          <w:color w:val="000000" w:themeColor="text1"/>
        </w:rPr>
        <w:t xml:space="preserve"> </w:t>
      </w:r>
      <w:r w:rsidR="00E808C5">
        <w:rPr>
          <w:rFonts w:ascii="Arial" w:hAnsi="Arial" w:cs="Arial"/>
          <w:color w:val="000000" w:themeColor="text1"/>
        </w:rPr>
        <w:t xml:space="preserve">relevant </w:t>
      </w:r>
      <w:r w:rsidR="00A431B2" w:rsidRPr="00E03CEE">
        <w:rPr>
          <w:rFonts w:ascii="Arial" w:hAnsi="Arial" w:cs="Arial"/>
          <w:color w:val="000000" w:themeColor="text1"/>
        </w:rPr>
        <w:t>f</w:t>
      </w:r>
      <w:r w:rsidR="00344D60">
        <w:rPr>
          <w:rFonts w:ascii="Arial" w:hAnsi="Arial" w:cs="Arial"/>
          <w:color w:val="000000" w:themeColor="text1"/>
        </w:rPr>
        <w:t>raud awareness training and taking</w:t>
      </w:r>
      <w:r w:rsidR="00A431B2" w:rsidRPr="00E03CEE">
        <w:rPr>
          <w:rFonts w:ascii="Arial" w:hAnsi="Arial" w:cs="Arial"/>
          <w:color w:val="000000" w:themeColor="text1"/>
        </w:rPr>
        <w:t xml:space="preserve"> active steps to understand</w:t>
      </w:r>
      <w:r w:rsidRPr="00E03CEE">
        <w:rPr>
          <w:rFonts w:ascii="Arial" w:hAnsi="Arial" w:cs="Arial"/>
          <w:color w:val="000000" w:themeColor="text1"/>
        </w:rPr>
        <w:t xml:space="preserve"> </w:t>
      </w:r>
      <w:r w:rsidR="00A431B2" w:rsidRPr="00E03CEE">
        <w:rPr>
          <w:rFonts w:ascii="Arial" w:hAnsi="Arial" w:cs="Arial"/>
          <w:color w:val="000000" w:themeColor="text1"/>
        </w:rPr>
        <w:t xml:space="preserve">the nature and </w:t>
      </w:r>
      <w:r w:rsidR="0008421A" w:rsidRPr="00E03CEE">
        <w:rPr>
          <w:rFonts w:ascii="Arial" w:hAnsi="Arial" w:cs="Arial"/>
          <w:color w:val="000000" w:themeColor="text1"/>
        </w:rPr>
        <w:t>level of</w:t>
      </w:r>
      <w:r w:rsidR="00A431B2" w:rsidRPr="00E03CEE">
        <w:rPr>
          <w:rFonts w:ascii="Arial" w:hAnsi="Arial" w:cs="Arial"/>
          <w:color w:val="000000" w:themeColor="text1"/>
        </w:rPr>
        <w:t xml:space="preserve"> fraud risks.</w:t>
      </w:r>
      <w:r w:rsidRPr="00E03CEE">
        <w:rPr>
          <w:rFonts w:ascii="Arial" w:hAnsi="Arial" w:cs="Arial"/>
          <w:color w:val="000000" w:themeColor="text1"/>
        </w:rPr>
        <w:t xml:space="preserve"> </w:t>
      </w:r>
      <w:r w:rsidR="00746DAB">
        <w:rPr>
          <w:rFonts w:ascii="Arial" w:hAnsi="Arial" w:cs="Arial"/>
          <w:color w:val="000000" w:themeColor="text1"/>
        </w:rPr>
        <w:t>E</w:t>
      </w:r>
      <w:r w:rsidR="005C7D6E">
        <w:rPr>
          <w:rFonts w:ascii="Arial" w:hAnsi="Arial" w:cs="Arial"/>
          <w:color w:val="000000" w:themeColor="text1"/>
        </w:rPr>
        <w:t>ffectively</w:t>
      </w:r>
      <w:r w:rsidRPr="00E03CEE">
        <w:rPr>
          <w:rFonts w:ascii="Arial" w:hAnsi="Arial" w:cs="Arial"/>
          <w:color w:val="000000" w:themeColor="text1"/>
        </w:rPr>
        <w:t xml:space="preserve"> design</w:t>
      </w:r>
      <w:r w:rsidR="00E808C5">
        <w:rPr>
          <w:rFonts w:ascii="Arial" w:hAnsi="Arial" w:cs="Arial"/>
          <w:color w:val="000000" w:themeColor="text1"/>
        </w:rPr>
        <w:t>ing</w:t>
      </w:r>
      <w:r w:rsidRPr="00E03CEE">
        <w:rPr>
          <w:rFonts w:ascii="Arial" w:hAnsi="Arial" w:cs="Arial"/>
          <w:color w:val="000000" w:themeColor="text1"/>
        </w:rPr>
        <w:t>, operat</w:t>
      </w:r>
      <w:r w:rsidR="00E808C5">
        <w:rPr>
          <w:rFonts w:ascii="Arial" w:hAnsi="Arial" w:cs="Arial"/>
          <w:color w:val="000000" w:themeColor="text1"/>
        </w:rPr>
        <w:t>ing</w:t>
      </w:r>
      <w:r w:rsidRPr="00E03CEE">
        <w:rPr>
          <w:rFonts w:ascii="Arial" w:hAnsi="Arial" w:cs="Arial"/>
          <w:color w:val="000000" w:themeColor="text1"/>
        </w:rPr>
        <w:t xml:space="preserve"> and review</w:t>
      </w:r>
      <w:r w:rsidR="00E808C5">
        <w:rPr>
          <w:rFonts w:ascii="Arial" w:hAnsi="Arial" w:cs="Arial"/>
          <w:color w:val="000000" w:themeColor="text1"/>
        </w:rPr>
        <w:t>ing</w:t>
      </w:r>
      <w:r w:rsidRPr="00E03CEE">
        <w:rPr>
          <w:rFonts w:ascii="Arial" w:hAnsi="Arial" w:cs="Arial"/>
          <w:color w:val="000000" w:themeColor="text1"/>
        </w:rPr>
        <w:t xml:space="preserve"> internal controls</w:t>
      </w:r>
      <w:r w:rsidR="005C7D6E">
        <w:rPr>
          <w:rFonts w:ascii="Arial" w:hAnsi="Arial" w:cs="Arial"/>
          <w:color w:val="000000" w:themeColor="text1"/>
        </w:rPr>
        <w:t>.</w:t>
      </w:r>
    </w:p>
    <w:p w14:paraId="2AFC5123" w14:textId="77777777" w:rsidR="00890896" w:rsidRPr="00E03CEE" w:rsidRDefault="00890896" w:rsidP="000B634B">
      <w:pPr>
        <w:jc w:val="both"/>
        <w:textAlignment w:val="top"/>
        <w:rPr>
          <w:rFonts w:ascii="Arial" w:hAnsi="Arial" w:cs="Arial"/>
          <w:color w:val="000000" w:themeColor="text1"/>
        </w:rPr>
      </w:pPr>
    </w:p>
    <w:p w14:paraId="2CC16663" w14:textId="77777777" w:rsidR="000B634B" w:rsidRPr="00E03CEE" w:rsidRDefault="000B634B" w:rsidP="000B634B">
      <w:pPr>
        <w:jc w:val="both"/>
        <w:textAlignment w:val="top"/>
        <w:rPr>
          <w:rFonts w:ascii="Arial" w:hAnsi="Arial" w:cs="Arial"/>
          <w:b/>
          <w:color w:val="000000" w:themeColor="text1"/>
        </w:rPr>
      </w:pPr>
      <w:r w:rsidRPr="00E03CEE">
        <w:rPr>
          <w:rFonts w:ascii="Arial" w:hAnsi="Arial" w:cs="Arial"/>
          <w:b/>
          <w:color w:val="000000" w:themeColor="text1"/>
        </w:rPr>
        <w:t>Culture -</w:t>
      </w:r>
      <w:r w:rsidR="00A431B2" w:rsidRPr="00E03CEE">
        <w:rPr>
          <w:rFonts w:ascii="Arial" w:hAnsi="Arial" w:cs="Arial"/>
          <w:color w:val="000000" w:themeColor="text1"/>
        </w:rPr>
        <w:t xml:space="preserve"> S</w:t>
      </w:r>
      <w:r w:rsidRPr="00E03CEE">
        <w:rPr>
          <w:rFonts w:ascii="Arial" w:hAnsi="Arial" w:cs="Arial"/>
          <w:color w:val="000000" w:themeColor="text1"/>
        </w:rPr>
        <w:t xml:space="preserve">upporting individuals in their responsibilities </w:t>
      </w:r>
      <w:r w:rsidR="00A431B2" w:rsidRPr="00E03CEE">
        <w:rPr>
          <w:rFonts w:ascii="Arial" w:hAnsi="Arial" w:cs="Arial"/>
          <w:color w:val="000000" w:themeColor="text1"/>
        </w:rPr>
        <w:t>to</w:t>
      </w:r>
      <w:r w:rsidR="0008421A" w:rsidRPr="00E03CEE">
        <w:rPr>
          <w:rFonts w:ascii="Arial" w:hAnsi="Arial" w:cs="Arial"/>
          <w:color w:val="000000" w:themeColor="text1"/>
        </w:rPr>
        <w:t xml:space="preserve"> prevent and detect</w:t>
      </w:r>
      <w:r w:rsidRPr="00E03CEE">
        <w:rPr>
          <w:rFonts w:ascii="Arial" w:hAnsi="Arial" w:cs="Arial"/>
          <w:color w:val="000000" w:themeColor="text1"/>
        </w:rPr>
        <w:t xml:space="preserve"> fraud, through training and guidance</w:t>
      </w:r>
      <w:r w:rsidR="0008421A" w:rsidRPr="00E03CEE">
        <w:rPr>
          <w:rFonts w:ascii="Arial" w:hAnsi="Arial" w:cs="Arial"/>
          <w:color w:val="000000" w:themeColor="text1"/>
        </w:rPr>
        <w:t xml:space="preserve"> to reinforce expectations</w:t>
      </w:r>
      <w:r w:rsidRPr="00E03CEE">
        <w:rPr>
          <w:rFonts w:ascii="Arial" w:hAnsi="Arial" w:cs="Arial"/>
          <w:color w:val="000000" w:themeColor="text1"/>
        </w:rPr>
        <w:t xml:space="preserve">. Communicating </w:t>
      </w:r>
      <w:r w:rsidR="006B62AC" w:rsidRPr="00E03CEE">
        <w:rPr>
          <w:rFonts w:ascii="Arial" w:hAnsi="Arial" w:cs="Arial"/>
          <w:color w:val="000000" w:themeColor="text1"/>
        </w:rPr>
        <w:t>the school’s</w:t>
      </w:r>
      <w:r w:rsidRPr="00E03CEE">
        <w:rPr>
          <w:rFonts w:ascii="Arial" w:hAnsi="Arial" w:cs="Arial"/>
          <w:color w:val="000000" w:themeColor="text1"/>
        </w:rPr>
        <w:t xml:space="preserve"> attitude to fraud by raising awarene</w:t>
      </w:r>
      <w:r w:rsidR="00A431B2" w:rsidRPr="00E03CEE">
        <w:rPr>
          <w:rFonts w:ascii="Arial" w:hAnsi="Arial" w:cs="Arial"/>
          <w:color w:val="000000" w:themeColor="text1"/>
        </w:rPr>
        <w:t xml:space="preserve">ss </w:t>
      </w:r>
      <w:r w:rsidR="0008421A" w:rsidRPr="00E03CEE">
        <w:rPr>
          <w:rFonts w:ascii="Arial" w:hAnsi="Arial" w:cs="Arial"/>
          <w:color w:val="000000" w:themeColor="text1"/>
        </w:rPr>
        <w:t>o</w:t>
      </w:r>
      <w:r w:rsidR="006B4D2B" w:rsidRPr="00E03CEE">
        <w:rPr>
          <w:rFonts w:ascii="Arial" w:hAnsi="Arial" w:cs="Arial"/>
          <w:color w:val="000000" w:themeColor="text1"/>
        </w:rPr>
        <w:t>f</w:t>
      </w:r>
      <w:r w:rsidR="0008421A" w:rsidRPr="00E03CEE">
        <w:rPr>
          <w:rFonts w:ascii="Arial" w:hAnsi="Arial" w:cs="Arial"/>
          <w:color w:val="000000" w:themeColor="text1"/>
        </w:rPr>
        <w:t xml:space="preserve"> the counter-fraud policy framework, which support</w:t>
      </w:r>
      <w:r w:rsidR="006B4D2B" w:rsidRPr="00E03CEE">
        <w:rPr>
          <w:rFonts w:ascii="Arial" w:hAnsi="Arial" w:cs="Arial"/>
          <w:color w:val="000000" w:themeColor="text1"/>
        </w:rPr>
        <w:t>s</w:t>
      </w:r>
      <w:r w:rsidR="0008421A" w:rsidRPr="00E03CEE">
        <w:rPr>
          <w:rFonts w:ascii="Arial" w:hAnsi="Arial" w:cs="Arial"/>
          <w:color w:val="000000" w:themeColor="text1"/>
        </w:rPr>
        <w:t xml:space="preserve"> the application of </w:t>
      </w:r>
      <w:r w:rsidRPr="00E03CEE">
        <w:rPr>
          <w:rFonts w:ascii="Arial" w:hAnsi="Arial" w:cs="Arial"/>
          <w:color w:val="000000" w:themeColor="text1"/>
        </w:rPr>
        <w:t>clear ethical standards.</w:t>
      </w:r>
    </w:p>
    <w:p w14:paraId="1281A00F" w14:textId="77777777" w:rsidR="00F1102C" w:rsidRPr="00E03CEE" w:rsidRDefault="00F1102C" w:rsidP="000B634B">
      <w:pPr>
        <w:jc w:val="both"/>
        <w:textAlignment w:val="top"/>
        <w:rPr>
          <w:rFonts w:ascii="Arial" w:hAnsi="Arial" w:cs="Arial"/>
          <w:color w:val="000000" w:themeColor="text1"/>
        </w:rPr>
      </w:pPr>
    </w:p>
    <w:p w14:paraId="11E62CDA" w14:textId="77777777" w:rsidR="000B634B" w:rsidRPr="00E03CEE" w:rsidRDefault="000B634B" w:rsidP="000B634B">
      <w:pPr>
        <w:jc w:val="both"/>
        <w:textAlignment w:val="top"/>
        <w:rPr>
          <w:rFonts w:ascii="Arial" w:hAnsi="Arial" w:cs="Arial"/>
          <w:color w:val="000000" w:themeColor="text1"/>
        </w:rPr>
      </w:pPr>
      <w:r w:rsidRPr="00E03CEE">
        <w:rPr>
          <w:rFonts w:ascii="Arial" w:hAnsi="Arial" w:cs="Arial"/>
          <w:b/>
          <w:color w:val="000000" w:themeColor="text1"/>
        </w:rPr>
        <w:t>Reporting</w:t>
      </w:r>
      <w:r w:rsidRPr="00E03CEE">
        <w:rPr>
          <w:rFonts w:ascii="Arial" w:hAnsi="Arial" w:cs="Arial"/>
          <w:color w:val="000000" w:themeColor="text1"/>
        </w:rPr>
        <w:t xml:space="preserve"> </w:t>
      </w:r>
      <w:r w:rsidR="00B9555B" w:rsidRPr="00E03CEE">
        <w:rPr>
          <w:rFonts w:ascii="Arial" w:hAnsi="Arial" w:cs="Arial"/>
          <w:color w:val="000000" w:themeColor="text1"/>
        </w:rPr>
        <w:t>-</w:t>
      </w:r>
      <w:r w:rsidRPr="00E03CEE">
        <w:rPr>
          <w:rFonts w:ascii="Arial" w:hAnsi="Arial" w:cs="Arial"/>
          <w:color w:val="000000" w:themeColor="text1"/>
        </w:rPr>
        <w:t xml:space="preserve"> </w:t>
      </w:r>
      <w:r w:rsidR="00B9555B" w:rsidRPr="00E03CEE">
        <w:rPr>
          <w:rFonts w:ascii="Arial" w:hAnsi="Arial" w:cs="Arial"/>
          <w:color w:val="000000" w:themeColor="text1"/>
        </w:rPr>
        <w:t>P</w:t>
      </w:r>
      <w:r w:rsidR="00760D5E" w:rsidRPr="00E03CEE">
        <w:rPr>
          <w:rFonts w:ascii="Arial" w:hAnsi="Arial" w:cs="Arial"/>
          <w:color w:val="000000" w:themeColor="text1"/>
        </w:rPr>
        <w:t>roviding, effectively communicating,</w:t>
      </w:r>
      <w:r w:rsidR="005D09BA" w:rsidRPr="00E03CEE">
        <w:rPr>
          <w:rFonts w:ascii="Arial" w:hAnsi="Arial" w:cs="Arial"/>
          <w:color w:val="000000" w:themeColor="text1"/>
        </w:rPr>
        <w:t xml:space="preserve"> and promoting,</w:t>
      </w:r>
      <w:r w:rsidRPr="00E03CEE">
        <w:rPr>
          <w:rFonts w:ascii="Arial" w:hAnsi="Arial" w:cs="Arial"/>
          <w:color w:val="000000" w:themeColor="text1"/>
        </w:rPr>
        <w:t xml:space="preserve"> robust process</w:t>
      </w:r>
      <w:r w:rsidR="007C0EBC">
        <w:rPr>
          <w:rFonts w:ascii="Arial" w:hAnsi="Arial" w:cs="Arial"/>
          <w:color w:val="000000" w:themeColor="text1"/>
        </w:rPr>
        <w:t>es</w:t>
      </w:r>
      <w:r w:rsidRPr="00E03CEE">
        <w:rPr>
          <w:rFonts w:ascii="Arial" w:hAnsi="Arial" w:cs="Arial"/>
          <w:color w:val="000000" w:themeColor="text1"/>
        </w:rPr>
        <w:t xml:space="preserve"> for reporting suspicions of fraud</w:t>
      </w:r>
      <w:r w:rsidR="005D09BA" w:rsidRPr="00E03CEE">
        <w:rPr>
          <w:rFonts w:ascii="Arial" w:hAnsi="Arial" w:cs="Arial"/>
          <w:color w:val="000000" w:themeColor="text1"/>
        </w:rPr>
        <w:t xml:space="preserve">. </w:t>
      </w:r>
    </w:p>
    <w:p w14:paraId="46537306" w14:textId="77777777" w:rsidR="000B634B" w:rsidRPr="00E03CEE" w:rsidRDefault="000B634B" w:rsidP="000B634B">
      <w:pPr>
        <w:jc w:val="both"/>
        <w:textAlignment w:val="top"/>
        <w:rPr>
          <w:rFonts w:ascii="Arial" w:hAnsi="Arial" w:cs="Arial"/>
          <w:color w:val="000000" w:themeColor="text1"/>
        </w:rPr>
      </w:pPr>
    </w:p>
    <w:p w14:paraId="0A708021" w14:textId="77777777" w:rsidR="000B634B" w:rsidRPr="00E03CEE" w:rsidRDefault="000B634B" w:rsidP="00E03CEE">
      <w:pPr>
        <w:jc w:val="both"/>
        <w:textAlignment w:val="top"/>
        <w:rPr>
          <w:rFonts w:ascii="Arial" w:hAnsi="Arial" w:cs="Arial"/>
          <w:color w:val="000000" w:themeColor="text1"/>
        </w:rPr>
      </w:pPr>
      <w:r w:rsidRPr="00E03CEE">
        <w:rPr>
          <w:rFonts w:ascii="Arial" w:hAnsi="Arial" w:cs="Arial"/>
          <w:b/>
          <w:color w:val="000000" w:themeColor="text1"/>
        </w:rPr>
        <w:t xml:space="preserve">Fraud response - </w:t>
      </w:r>
      <w:r w:rsidR="0042352B" w:rsidRPr="00E03CEE">
        <w:rPr>
          <w:rFonts w:ascii="Arial" w:hAnsi="Arial" w:cs="Arial"/>
          <w:color w:val="000000" w:themeColor="text1"/>
        </w:rPr>
        <w:t>R</w:t>
      </w:r>
      <w:r w:rsidRPr="00E03CEE">
        <w:rPr>
          <w:rFonts w:ascii="Arial" w:hAnsi="Arial" w:cs="Arial"/>
          <w:color w:val="000000" w:themeColor="text1"/>
        </w:rPr>
        <w:t>esponding to fraud effectively through a comprehensive fraud response plan,</w:t>
      </w:r>
      <w:r w:rsidR="00E03CEE" w:rsidRPr="00E03CEE">
        <w:rPr>
          <w:rFonts w:ascii="Arial" w:hAnsi="Arial" w:cs="Arial"/>
          <w:color w:val="000000" w:themeColor="text1"/>
        </w:rPr>
        <w:t xml:space="preserve"> developing</w:t>
      </w:r>
      <w:r w:rsidRPr="00E03CEE">
        <w:rPr>
          <w:rFonts w:ascii="Arial" w:eastAsiaTheme="minorHAnsi" w:hAnsi="Arial" w:cs="Arial"/>
          <w:color w:val="000000" w:themeColor="text1"/>
          <w:szCs w:val="18"/>
          <w:lang w:eastAsia="en-US"/>
        </w:rPr>
        <w:t xml:space="preserve"> capability and capacity to investigate fraudsters</w:t>
      </w:r>
      <w:r w:rsidR="00E03CEE" w:rsidRPr="00E03CEE">
        <w:rPr>
          <w:rFonts w:ascii="Arial" w:eastAsiaTheme="minorHAnsi" w:hAnsi="Arial" w:cs="Arial"/>
          <w:color w:val="000000" w:themeColor="text1"/>
          <w:szCs w:val="18"/>
          <w:lang w:eastAsia="en-US"/>
        </w:rPr>
        <w:t>,</w:t>
      </w:r>
      <w:r w:rsidRPr="00E03CEE">
        <w:rPr>
          <w:rFonts w:ascii="Arial" w:eastAsiaTheme="minorHAnsi" w:hAnsi="Arial" w:cs="Arial"/>
          <w:color w:val="000000" w:themeColor="text1"/>
          <w:szCs w:val="18"/>
          <w:lang w:eastAsia="en-US"/>
        </w:rPr>
        <w:t xml:space="preserve"> and </w:t>
      </w:r>
      <w:r w:rsidR="0010323D" w:rsidRPr="00E03CEE">
        <w:rPr>
          <w:rFonts w:ascii="Arial" w:eastAsiaTheme="minorHAnsi" w:hAnsi="Arial" w:cs="Arial"/>
          <w:color w:val="000000" w:themeColor="text1"/>
          <w:szCs w:val="18"/>
          <w:lang w:eastAsia="en-US"/>
        </w:rPr>
        <w:t xml:space="preserve">delivering </w:t>
      </w:r>
      <w:r w:rsidRPr="00E03CEE">
        <w:rPr>
          <w:rFonts w:ascii="Arial" w:eastAsiaTheme="minorHAnsi" w:hAnsi="Arial" w:cs="Arial"/>
          <w:color w:val="000000" w:themeColor="text1"/>
          <w:szCs w:val="18"/>
          <w:lang w:eastAsia="en-US"/>
        </w:rPr>
        <w:t>a collaborative and supportive response.</w:t>
      </w:r>
    </w:p>
    <w:p w14:paraId="18F02864" w14:textId="77777777" w:rsidR="00F1102C" w:rsidRPr="00E03CEE" w:rsidRDefault="00F1102C" w:rsidP="009F4E1C">
      <w:pPr>
        <w:rPr>
          <w:rFonts w:ascii="Arial" w:hAnsi="Arial" w:cs="Arial"/>
          <w:szCs w:val="28"/>
          <w:highlight w:val="cyan"/>
        </w:rPr>
      </w:pPr>
    </w:p>
    <w:p w14:paraId="504A32DC" w14:textId="77777777" w:rsidR="00B045F9" w:rsidRPr="00E03CEE" w:rsidRDefault="00B045F9" w:rsidP="009F4E1C">
      <w:pPr>
        <w:rPr>
          <w:rFonts w:ascii="Arial" w:hAnsi="Arial" w:cs="Arial"/>
          <w:szCs w:val="28"/>
          <w:highlight w:val="cyan"/>
        </w:rPr>
      </w:pPr>
    </w:p>
    <w:p w14:paraId="498DF40B" w14:textId="77777777" w:rsidR="00B13702" w:rsidRPr="00E03CEE" w:rsidRDefault="00B13702" w:rsidP="00B13702">
      <w:pPr>
        <w:rPr>
          <w:rFonts w:ascii="Arial" w:hAnsi="Arial" w:cs="Arial"/>
          <w:b/>
          <w:color w:val="002060"/>
          <w:sz w:val="28"/>
          <w:szCs w:val="28"/>
        </w:rPr>
      </w:pPr>
      <w:r w:rsidRPr="00E03CEE">
        <w:rPr>
          <w:rFonts w:ascii="Arial" w:hAnsi="Arial" w:cs="Arial"/>
          <w:b/>
          <w:color w:val="002060"/>
          <w:sz w:val="28"/>
          <w:szCs w:val="28"/>
        </w:rPr>
        <w:t xml:space="preserve">How </w:t>
      </w:r>
      <w:r w:rsidR="00396BCC" w:rsidRPr="00E03CEE">
        <w:rPr>
          <w:rFonts w:ascii="Arial" w:hAnsi="Arial" w:cs="Arial"/>
          <w:b/>
          <w:color w:val="002060"/>
          <w:sz w:val="28"/>
          <w:szCs w:val="28"/>
        </w:rPr>
        <w:t>we will deliver the strategy</w:t>
      </w:r>
    </w:p>
    <w:p w14:paraId="65D826D5" w14:textId="77777777" w:rsidR="00B13702" w:rsidRPr="00E03CEE" w:rsidRDefault="00B13702" w:rsidP="00B13702">
      <w:pPr>
        <w:rPr>
          <w:rFonts w:ascii="Arial" w:hAnsi="Arial" w:cs="Arial"/>
          <w:szCs w:val="28"/>
        </w:rPr>
      </w:pPr>
    </w:p>
    <w:p w14:paraId="3056953E" w14:textId="77777777" w:rsidR="00A01095" w:rsidRPr="00E03CEE" w:rsidRDefault="00396BCC" w:rsidP="006347D3">
      <w:pPr>
        <w:jc w:val="both"/>
        <w:rPr>
          <w:rFonts w:ascii="Arial" w:hAnsi="Arial" w:cs="Arial"/>
          <w:bCs/>
        </w:rPr>
      </w:pPr>
      <w:r w:rsidRPr="00281CB5">
        <w:rPr>
          <w:rFonts w:ascii="Arial" w:hAnsi="Arial" w:cs="Arial"/>
        </w:rPr>
        <w:t>Awareness, support and training for</w:t>
      </w:r>
      <w:r w:rsidR="00B13702" w:rsidRPr="00281CB5">
        <w:rPr>
          <w:rFonts w:ascii="Arial" w:hAnsi="Arial" w:cs="Arial"/>
        </w:rPr>
        <w:t xml:space="preserve"> </w:t>
      </w:r>
      <w:r w:rsidR="00E03CEE" w:rsidRPr="00281CB5">
        <w:rPr>
          <w:rFonts w:ascii="Arial" w:hAnsi="Arial" w:cs="Arial"/>
          <w:bCs/>
        </w:rPr>
        <w:t>staff</w:t>
      </w:r>
      <w:r w:rsidR="00B13702" w:rsidRPr="00281CB5">
        <w:rPr>
          <w:rFonts w:ascii="Arial" w:hAnsi="Arial" w:cs="Arial"/>
          <w:bCs/>
        </w:rPr>
        <w:t xml:space="preserve"> to understand and apply </w:t>
      </w:r>
      <w:r w:rsidRPr="00281CB5">
        <w:rPr>
          <w:rFonts w:ascii="Arial" w:hAnsi="Arial" w:cs="Arial"/>
          <w:bCs/>
        </w:rPr>
        <w:t xml:space="preserve">a </w:t>
      </w:r>
      <w:r w:rsidR="00B13702" w:rsidRPr="00281CB5">
        <w:rPr>
          <w:rFonts w:ascii="Arial" w:hAnsi="Arial" w:cs="Arial"/>
          <w:bCs/>
        </w:rPr>
        <w:t>strong counter-fraud culture.</w:t>
      </w:r>
      <w:r w:rsidR="00073E9A" w:rsidRPr="00281CB5">
        <w:rPr>
          <w:rFonts w:ascii="Arial" w:hAnsi="Arial" w:cs="Arial"/>
          <w:bCs/>
        </w:rPr>
        <w:t xml:space="preserve"> </w:t>
      </w:r>
      <w:r w:rsidR="00EF377D" w:rsidRPr="00281CB5">
        <w:rPr>
          <w:rFonts w:ascii="Arial" w:hAnsi="Arial" w:cs="Arial"/>
          <w:bCs/>
        </w:rPr>
        <w:t xml:space="preserve">The Counter-Fraud Action </w:t>
      </w:r>
      <w:r w:rsidR="00281CB5" w:rsidRPr="00281CB5">
        <w:rPr>
          <w:rFonts w:ascii="Arial" w:hAnsi="Arial" w:cs="Arial"/>
          <w:bCs/>
        </w:rPr>
        <w:t>Plan</w:t>
      </w:r>
      <w:r w:rsidR="00F7294E" w:rsidRPr="00281CB5">
        <w:rPr>
          <w:rFonts w:ascii="Arial" w:hAnsi="Arial" w:cs="Arial"/>
          <w:bCs/>
        </w:rPr>
        <w:t xml:space="preserve"> is</w:t>
      </w:r>
      <w:r w:rsidR="00073E9A" w:rsidRPr="00281CB5">
        <w:rPr>
          <w:rFonts w:ascii="Arial" w:hAnsi="Arial" w:cs="Arial"/>
          <w:bCs/>
        </w:rPr>
        <w:t xml:space="preserve"> include</w:t>
      </w:r>
      <w:r w:rsidR="00F7294E" w:rsidRPr="00281CB5">
        <w:rPr>
          <w:rFonts w:ascii="Arial" w:hAnsi="Arial" w:cs="Arial"/>
          <w:bCs/>
        </w:rPr>
        <w:t>d</w:t>
      </w:r>
      <w:r w:rsidR="00073E9A" w:rsidRPr="00281CB5">
        <w:rPr>
          <w:rFonts w:ascii="Arial" w:hAnsi="Arial" w:cs="Arial"/>
          <w:bCs/>
        </w:rPr>
        <w:t xml:space="preserve"> in Appendix A</w:t>
      </w:r>
      <w:r w:rsidR="003D1CFD" w:rsidRPr="00281CB5">
        <w:rPr>
          <w:rFonts w:ascii="Arial" w:hAnsi="Arial" w:cs="Arial"/>
          <w:bCs/>
        </w:rPr>
        <w:t>.</w:t>
      </w:r>
    </w:p>
    <w:p w14:paraId="04A83987" w14:textId="77777777" w:rsidR="00B045F9" w:rsidRPr="00E03CEE" w:rsidRDefault="00B045F9" w:rsidP="006347D3">
      <w:pPr>
        <w:jc w:val="both"/>
        <w:rPr>
          <w:rFonts w:ascii="Arial" w:hAnsi="Arial" w:cs="Arial"/>
        </w:rPr>
      </w:pPr>
    </w:p>
    <w:p w14:paraId="44B3A6E4" w14:textId="77777777" w:rsidR="00B045F9" w:rsidRPr="00E03CEE" w:rsidRDefault="00B045F9" w:rsidP="006347D3">
      <w:pPr>
        <w:jc w:val="both"/>
        <w:rPr>
          <w:rFonts w:ascii="Arial" w:hAnsi="Arial" w:cs="Arial"/>
        </w:rPr>
      </w:pPr>
    </w:p>
    <w:p w14:paraId="3B16512B" w14:textId="77777777" w:rsidR="00A01095" w:rsidRPr="00E03CEE" w:rsidRDefault="00A01095" w:rsidP="00A01095">
      <w:pPr>
        <w:rPr>
          <w:rFonts w:ascii="Arial" w:hAnsi="Arial" w:cs="Arial"/>
        </w:rPr>
      </w:pPr>
    </w:p>
    <w:p w14:paraId="6234BE61" w14:textId="77777777" w:rsidR="00F05CA5" w:rsidRPr="00E03CEE" w:rsidRDefault="00B13702" w:rsidP="00FD6400">
      <w:pPr>
        <w:ind w:left="-426" w:right="-142"/>
        <w:jc w:val="right"/>
        <w:rPr>
          <w:rFonts w:ascii="Arial" w:hAnsi="Arial" w:cs="Arial"/>
          <w:sz w:val="28"/>
          <w:szCs w:val="28"/>
          <w:highlight w:val="cyan"/>
        </w:rPr>
      </w:pPr>
      <w:r w:rsidRPr="00E03CEE">
        <w:rPr>
          <w:noProof/>
        </w:rPr>
        <w:drawing>
          <wp:inline distT="0" distB="0" distL="0" distR="0" wp14:anchorId="23AEC984" wp14:editId="03758B86">
            <wp:extent cx="6489700" cy="4177862"/>
            <wp:effectExtent l="57150" t="57150" r="63500" b="514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950" t="35087" r="13416" b="12059"/>
                    <a:stretch/>
                  </pic:blipFill>
                  <pic:spPr bwMode="auto">
                    <a:xfrm>
                      <a:off x="0" y="0"/>
                      <a:ext cx="6661585" cy="4288516"/>
                    </a:xfrm>
                    <a:prstGeom prst="rect">
                      <a:avLst/>
                    </a:prstGeom>
                    <a:noFill/>
                    <a:ln w="6350">
                      <a:solidFill>
                        <a:schemeClr val="accent1">
                          <a:alpha val="17000"/>
                        </a:schemeClr>
                      </a:solidFill>
                    </a:ln>
                    <a:effectLst>
                      <a:glow rad="38100">
                        <a:schemeClr val="tx2">
                          <a:lumMod val="20000"/>
                          <a:lumOff val="80000"/>
                          <a:alpha val="15000"/>
                        </a:schemeClr>
                      </a:glow>
                    </a:effectLst>
                    <a:extLst>
                      <a:ext uri="{53640926-AAD7-44D8-BBD7-CCE9431645EC}">
                        <a14:shadowObscured xmlns:a14="http://schemas.microsoft.com/office/drawing/2010/main"/>
                      </a:ext>
                    </a:extLst>
                  </pic:spPr>
                </pic:pic>
              </a:graphicData>
            </a:graphic>
          </wp:inline>
        </w:drawing>
      </w:r>
    </w:p>
    <w:p w14:paraId="1C786E53" w14:textId="77777777" w:rsidR="00B650AB" w:rsidRDefault="00B650AB" w:rsidP="00FD6400">
      <w:pPr>
        <w:ind w:left="-426" w:right="-142"/>
        <w:jc w:val="right"/>
        <w:rPr>
          <w:rFonts w:ascii="Arial" w:hAnsi="Arial" w:cs="Arial"/>
          <w:sz w:val="28"/>
          <w:szCs w:val="28"/>
          <w:highlight w:val="cyan"/>
        </w:rPr>
      </w:pPr>
    </w:p>
    <w:p w14:paraId="532D2CE2" w14:textId="77777777" w:rsidR="006A4A37" w:rsidRPr="00E03CEE" w:rsidRDefault="006A4A37" w:rsidP="00FD6400">
      <w:pPr>
        <w:ind w:left="-426" w:right="-142"/>
        <w:jc w:val="right"/>
        <w:rPr>
          <w:rFonts w:ascii="Arial" w:hAnsi="Arial" w:cs="Arial"/>
          <w:sz w:val="28"/>
          <w:szCs w:val="28"/>
          <w:highlight w:val="cyan"/>
        </w:rPr>
      </w:pPr>
    </w:p>
    <w:tbl>
      <w:tblPr>
        <w:tblStyle w:val="TableGrid"/>
        <w:tblW w:w="10201" w:type="dxa"/>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5214"/>
        <w:gridCol w:w="4987"/>
      </w:tblGrid>
      <w:tr w:rsidR="005B73C9" w:rsidRPr="00E03CEE" w14:paraId="2D6407DB" w14:textId="77777777" w:rsidTr="003D1CFD">
        <w:trPr>
          <w:trHeight w:val="415"/>
        </w:trPr>
        <w:tc>
          <w:tcPr>
            <w:tcW w:w="5214" w:type="dxa"/>
            <w:shd w:val="clear" w:color="auto" w:fill="DBE5F1" w:themeFill="accent1" w:themeFillTint="33"/>
            <w:vAlign w:val="center"/>
          </w:tcPr>
          <w:p w14:paraId="071FC5ED" w14:textId="77777777" w:rsidR="005B73C9" w:rsidRPr="00E03CEE" w:rsidRDefault="009031FD" w:rsidP="003D1CFD">
            <w:pPr>
              <w:ind w:left="450" w:hanging="450"/>
              <w:rPr>
                <w:rFonts w:ascii="Arial" w:hAnsi="Arial" w:cs="Arial"/>
                <w:b/>
                <w:sz w:val="28"/>
                <w:szCs w:val="28"/>
                <w:highlight w:val="cyan"/>
              </w:rPr>
            </w:pPr>
            <w:r w:rsidRPr="00E03CEE">
              <w:rPr>
                <w:rFonts w:ascii="Arial" w:hAnsi="Arial" w:cs="Arial"/>
                <w:sz w:val="28"/>
                <w:szCs w:val="28"/>
                <w:highlight w:val="cyan"/>
              </w:rPr>
              <w:lastRenderedPageBreak/>
              <w:br w:type="page"/>
            </w:r>
            <w:r w:rsidR="005B73C9" w:rsidRPr="00E03CEE">
              <w:rPr>
                <w:rFonts w:ascii="Arial" w:hAnsi="Arial" w:cs="Arial"/>
                <w:b/>
                <w:sz w:val="28"/>
                <w:szCs w:val="28"/>
              </w:rPr>
              <w:t>2.</w:t>
            </w:r>
            <w:r w:rsidR="005B73C9" w:rsidRPr="00E03CEE">
              <w:rPr>
                <w:rFonts w:ascii="Arial" w:hAnsi="Arial" w:cs="Arial"/>
                <w:b/>
                <w:sz w:val="28"/>
                <w:szCs w:val="28"/>
              </w:rPr>
              <w:tab/>
              <w:t>Legal Background</w:t>
            </w:r>
          </w:p>
        </w:tc>
        <w:tc>
          <w:tcPr>
            <w:tcW w:w="4987" w:type="dxa"/>
            <w:shd w:val="clear" w:color="auto" w:fill="DBE5F1" w:themeFill="accent1" w:themeFillTint="33"/>
          </w:tcPr>
          <w:p w14:paraId="68F8D72F" w14:textId="77777777" w:rsidR="005B73C9" w:rsidRPr="00E03CEE" w:rsidRDefault="005B73C9" w:rsidP="009F4E1C">
            <w:pPr>
              <w:rPr>
                <w:rFonts w:ascii="Arial" w:hAnsi="Arial" w:cs="Arial"/>
                <w:b/>
                <w:sz w:val="28"/>
                <w:szCs w:val="28"/>
              </w:rPr>
            </w:pPr>
          </w:p>
        </w:tc>
      </w:tr>
    </w:tbl>
    <w:p w14:paraId="718E37F8" w14:textId="77777777" w:rsidR="00F05CA5" w:rsidRPr="00E03CEE" w:rsidRDefault="00F05CA5" w:rsidP="009F4E1C">
      <w:pPr>
        <w:rPr>
          <w:rFonts w:ascii="Arial" w:hAnsi="Arial" w:cs="Arial"/>
          <w:sz w:val="28"/>
          <w:szCs w:val="28"/>
          <w:highlight w:val="cyan"/>
        </w:rPr>
      </w:pPr>
    </w:p>
    <w:p w14:paraId="78061602" w14:textId="77777777" w:rsidR="009F4E1C" w:rsidRPr="00E03CEE" w:rsidRDefault="005D68ED" w:rsidP="003D1CFD">
      <w:pPr>
        <w:jc w:val="both"/>
        <w:rPr>
          <w:rFonts w:ascii="Arial" w:hAnsi="Arial" w:cs="Arial"/>
        </w:rPr>
      </w:pPr>
      <w:r w:rsidRPr="00E03CEE">
        <w:rPr>
          <w:rFonts w:ascii="Arial" w:hAnsi="Arial" w:cs="Arial"/>
        </w:rPr>
        <w:t>There are a number of pieces of legislation in place that we need to be aware of and ensure we adhere to</w:t>
      </w:r>
      <w:r w:rsidR="00D73D43" w:rsidRPr="00E03CEE">
        <w:rPr>
          <w:rFonts w:ascii="Arial" w:hAnsi="Arial" w:cs="Arial"/>
        </w:rPr>
        <w:t>, which are summarised below</w:t>
      </w:r>
      <w:r w:rsidR="00CF7799" w:rsidRPr="00E03CEE">
        <w:rPr>
          <w:rFonts w:ascii="Arial" w:hAnsi="Arial" w:cs="Arial"/>
        </w:rPr>
        <w:t>:</w:t>
      </w:r>
      <w:r w:rsidRPr="00E03CEE">
        <w:rPr>
          <w:rFonts w:ascii="Arial" w:hAnsi="Arial" w:cs="Arial"/>
        </w:rPr>
        <w:t xml:space="preserve"> </w:t>
      </w:r>
    </w:p>
    <w:p w14:paraId="1C8740BE" w14:textId="77777777" w:rsidR="005D68ED" w:rsidRPr="00E03CEE" w:rsidRDefault="005D68ED" w:rsidP="005D68ED">
      <w:pPr>
        <w:tabs>
          <w:tab w:val="left" w:pos="284"/>
        </w:tabs>
        <w:rPr>
          <w:rFonts w:ascii="Arial" w:hAnsi="Arial" w:cs="Arial"/>
        </w:rPr>
      </w:pPr>
    </w:p>
    <w:p w14:paraId="0BCB6FCD" w14:textId="77777777" w:rsidR="009F4E1C" w:rsidRPr="00E03CEE" w:rsidRDefault="005D68ED" w:rsidP="005D68ED">
      <w:pPr>
        <w:tabs>
          <w:tab w:val="left" w:pos="284"/>
        </w:tabs>
        <w:rPr>
          <w:rFonts w:ascii="Arial" w:hAnsi="Arial" w:cs="Arial"/>
          <w:b/>
          <w:u w:val="single"/>
        </w:rPr>
      </w:pPr>
      <w:r w:rsidRPr="00E03CEE">
        <w:rPr>
          <w:rFonts w:ascii="Arial" w:hAnsi="Arial" w:cs="Arial"/>
          <w:b/>
          <w:u w:val="single"/>
        </w:rPr>
        <w:t>F</w:t>
      </w:r>
      <w:r w:rsidR="00766B63" w:rsidRPr="00E03CEE">
        <w:rPr>
          <w:rFonts w:ascii="Arial" w:hAnsi="Arial" w:cs="Arial"/>
          <w:b/>
          <w:u w:val="single"/>
        </w:rPr>
        <w:t>raud</w:t>
      </w:r>
    </w:p>
    <w:p w14:paraId="168CB67C" w14:textId="77777777" w:rsidR="00047055" w:rsidRPr="00E03CEE" w:rsidRDefault="00047055" w:rsidP="005D68ED">
      <w:pPr>
        <w:tabs>
          <w:tab w:val="left" w:pos="0"/>
          <w:tab w:val="left" w:pos="6540"/>
        </w:tabs>
        <w:ind w:hanging="709"/>
        <w:jc w:val="both"/>
        <w:rPr>
          <w:rFonts w:ascii="Arial" w:hAnsi="Arial"/>
          <w:sz w:val="12"/>
          <w:szCs w:val="12"/>
        </w:rPr>
      </w:pPr>
    </w:p>
    <w:p w14:paraId="2F417090" w14:textId="77777777" w:rsidR="00D05961" w:rsidRPr="00E03CEE" w:rsidRDefault="00D05961" w:rsidP="005D68ED">
      <w:pPr>
        <w:tabs>
          <w:tab w:val="left" w:pos="0"/>
          <w:tab w:val="left" w:pos="6540"/>
        </w:tabs>
        <w:ind w:hanging="709"/>
        <w:jc w:val="both"/>
        <w:rPr>
          <w:rFonts w:ascii="Arial" w:hAnsi="Arial"/>
        </w:rPr>
      </w:pPr>
      <w:r w:rsidRPr="00E03CEE">
        <w:rPr>
          <w:rFonts w:ascii="Arial" w:hAnsi="Arial"/>
        </w:rPr>
        <w:tab/>
        <w:t xml:space="preserve">The Fraud Act 2006 </w:t>
      </w:r>
      <w:r w:rsidR="00766B63" w:rsidRPr="00E03CEE">
        <w:rPr>
          <w:rFonts w:ascii="Arial" w:hAnsi="Arial"/>
        </w:rPr>
        <w:t>focusses</w:t>
      </w:r>
      <w:r w:rsidRPr="00E03CEE">
        <w:rPr>
          <w:rFonts w:ascii="Arial" w:hAnsi="Arial"/>
        </w:rPr>
        <w:t xml:space="preserve"> on dishonest behaviour and the intent to make a gain either for </w:t>
      </w:r>
      <w:r w:rsidR="00A850DF" w:rsidRPr="00E03CEE">
        <w:rPr>
          <w:rFonts w:ascii="Arial" w:hAnsi="Arial"/>
        </w:rPr>
        <w:t>yourself</w:t>
      </w:r>
      <w:r w:rsidRPr="00E03CEE">
        <w:rPr>
          <w:rFonts w:ascii="Arial" w:hAnsi="Arial"/>
        </w:rPr>
        <w:t xml:space="preserve"> or another; to cause a loss to another; or, expose another to a risk of a loss.</w:t>
      </w:r>
      <w:r w:rsidR="00B06058" w:rsidRPr="00E03CEE">
        <w:t xml:space="preserve"> </w:t>
      </w:r>
      <w:r w:rsidR="00B06058" w:rsidRPr="00E03CEE">
        <w:rPr>
          <w:rFonts w:ascii="Arial" w:hAnsi="Arial" w:cs="Arial"/>
        </w:rPr>
        <w:t>A person does not have to benefit from the fraud to be guilty of the offence. As soon as they have made a dishonest / false representation, they have committed fraud.</w:t>
      </w:r>
    </w:p>
    <w:p w14:paraId="7C882305" w14:textId="77777777" w:rsidR="005D68ED" w:rsidRPr="00E03CEE" w:rsidRDefault="00D05961" w:rsidP="005D68ED">
      <w:pPr>
        <w:tabs>
          <w:tab w:val="left" w:pos="0"/>
          <w:tab w:val="left" w:pos="680"/>
          <w:tab w:val="left" w:pos="6540"/>
        </w:tabs>
        <w:jc w:val="both"/>
        <w:rPr>
          <w:rFonts w:ascii="Arial" w:hAnsi="Arial"/>
        </w:rPr>
      </w:pPr>
      <w:r w:rsidRPr="00E03CEE">
        <w:rPr>
          <w:rFonts w:ascii="Arial" w:hAnsi="Arial"/>
        </w:rPr>
        <w:tab/>
      </w:r>
    </w:p>
    <w:p w14:paraId="0DB46770" w14:textId="77777777" w:rsidR="00D05961" w:rsidRPr="00E03CEE" w:rsidRDefault="00D05961" w:rsidP="005D68ED">
      <w:pPr>
        <w:tabs>
          <w:tab w:val="left" w:pos="0"/>
          <w:tab w:val="left" w:pos="680"/>
          <w:tab w:val="left" w:pos="6540"/>
        </w:tabs>
        <w:jc w:val="both"/>
        <w:rPr>
          <w:rFonts w:ascii="Arial" w:hAnsi="Arial"/>
        </w:rPr>
      </w:pPr>
      <w:r w:rsidRPr="00E03CEE">
        <w:rPr>
          <w:rFonts w:ascii="Arial" w:hAnsi="Arial"/>
        </w:rPr>
        <w:t>The offence of fraud can be committed in three ways</w:t>
      </w:r>
      <w:r w:rsidR="00FD6400" w:rsidRPr="00E03CEE">
        <w:rPr>
          <w:rFonts w:ascii="Arial" w:hAnsi="Arial"/>
        </w:rPr>
        <w:t>, which are summarised below</w:t>
      </w:r>
      <w:r w:rsidRPr="00E03CEE">
        <w:rPr>
          <w:rFonts w:ascii="Arial" w:hAnsi="Arial"/>
        </w:rPr>
        <w:t>:</w:t>
      </w:r>
    </w:p>
    <w:p w14:paraId="5CF0E776" w14:textId="77777777" w:rsidR="00517F6F" w:rsidRPr="00E03CEE" w:rsidRDefault="00517F6F" w:rsidP="005D68ED">
      <w:pPr>
        <w:tabs>
          <w:tab w:val="left" w:pos="0"/>
          <w:tab w:val="left" w:pos="680"/>
          <w:tab w:val="left" w:pos="6540"/>
        </w:tabs>
        <w:jc w:val="both"/>
        <w:rPr>
          <w:rFonts w:ascii="Arial" w:hAnsi="Arial"/>
          <w:color w:val="FFFFFF" w:themeColor="background1"/>
        </w:rPr>
      </w:pPr>
      <w:r w:rsidRPr="00E03CEE">
        <w:rPr>
          <w:rFonts w:ascii="Arial" w:hAnsi="Arial"/>
          <w:color w:val="FFFFFF" w:themeColor="background1"/>
          <w:sz w:val="8"/>
          <w:szCs w:val="8"/>
        </w:rPr>
        <w:t>.</w:t>
      </w:r>
    </w:p>
    <w:p w14:paraId="20EC876A" w14:textId="77777777" w:rsidR="00D05961" w:rsidRPr="00C200A6" w:rsidRDefault="00D05961" w:rsidP="00B00987">
      <w:pPr>
        <w:pStyle w:val="ListParagraph"/>
        <w:numPr>
          <w:ilvl w:val="0"/>
          <w:numId w:val="7"/>
        </w:numPr>
        <w:tabs>
          <w:tab w:val="left" w:pos="284"/>
          <w:tab w:val="left" w:pos="709"/>
          <w:tab w:val="left" w:pos="1418"/>
          <w:tab w:val="left" w:pos="6540"/>
        </w:tabs>
        <w:ind w:left="567" w:hanging="425"/>
        <w:jc w:val="both"/>
        <w:rPr>
          <w:rFonts w:ascii="Arial" w:hAnsi="Arial"/>
        </w:rPr>
      </w:pPr>
      <w:r w:rsidRPr="00C200A6">
        <w:rPr>
          <w:rFonts w:ascii="Arial" w:hAnsi="Arial"/>
          <w:b/>
        </w:rPr>
        <w:t>Fraud by false representation</w:t>
      </w:r>
      <w:r w:rsidR="00CF7799" w:rsidRPr="00C200A6">
        <w:rPr>
          <w:rFonts w:ascii="Arial" w:hAnsi="Arial"/>
        </w:rPr>
        <w:t xml:space="preserve"> – lying, or misleading someone in order to make a gain or cause a loss.</w:t>
      </w:r>
      <w:r w:rsidR="00047055" w:rsidRPr="00C200A6">
        <w:rPr>
          <w:rFonts w:ascii="Arial" w:hAnsi="Arial"/>
        </w:rPr>
        <w:t xml:space="preserve"> </w:t>
      </w:r>
      <w:r w:rsidR="00047055" w:rsidRPr="00C200A6">
        <w:rPr>
          <w:rFonts w:ascii="Arial" w:hAnsi="Arial"/>
          <w:i/>
          <w:color w:val="365F91" w:themeColor="accent1" w:themeShade="BF"/>
        </w:rPr>
        <w:t>E.g.</w:t>
      </w:r>
      <w:r w:rsidR="00FE14D3" w:rsidRPr="00C200A6">
        <w:rPr>
          <w:rFonts w:ascii="Arial" w:hAnsi="Arial"/>
          <w:i/>
          <w:color w:val="365F91" w:themeColor="accent1" w:themeShade="BF"/>
        </w:rPr>
        <w:t xml:space="preserve"> falsifying</w:t>
      </w:r>
      <w:r w:rsidR="00766B63" w:rsidRPr="00C200A6">
        <w:rPr>
          <w:rFonts w:ascii="Arial" w:hAnsi="Arial"/>
          <w:i/>
          <w:color w:val="365F91" w:themeColor="accent1" w:themeShade="BF"/>
        </w:rPr>
        <w:t xml:space="preserve"> </w:t>
      </w:r>
      <w:r w:rsidR="00F728B8" w:rsidRPr="00C200A6">
        <w:rPr>
          <w:rFonts w:ascii="Arial" w:hAnsi="Arial"/>
          <w:i/>
          <w:color w:val="365F91" w:themeColor="accent1" w:themeShade="BF"/>
        </w:rPr>
        <w:t xml:space="preserve">information in a </w:t>
      </w:r>
      <w:r w:rsidRPr="00C200A6">
        <w:rPr>
          <w:rFonts w:ascii="Arial" w:hAnsi="Arial"/>
          <w:i/>
          <w:color w:val="365F91" w:themeColor="accent1" w:themeShade="BF"/>
        </w:rPr>
        <w:t>job application form</w:t>
      </w:r>
    </w:p>
    <w:p w14:paraId="2D13B66A" w14:textId="77777777" w:rsidR="005D68ED" w:rsidRPr="00E03CEE" w:rsidRDefault="005D68ED" w:rsidP="002A2E2A">
      <w:pPr>
        <w:pStyle w:val="ListParagraph"/>
        <w:tabs>
          <w:tab w:val="left" w:pos="284"/>
          <w:tab w:val="left" w:pos="709"/>
          <w:tab w:val="left" w:pos="1418"/>
          <w:tab w:val="left" w:pos="6540"/>
        </w:tabs>
        <w:ind w:left="567" w:hanging="425"/>
        <w:jc w:val="both"/>
        <w:rPr>
          <w:rFonts w:ascii="Arial" w:hAnsi="Arial"/>
          <w:sz w:val="8"/>
          <w:szCs w:val="8"/>
        </w:rPr>
      </w:pPr>
    </w:p>
    <w:p w14:paraId="6849D03B" w14:textId="77777777" w:rsidR="00E03CEE" w:rsidRPr="00E03CEE" w:rsidRDefault="00D05961" w:rsidP="00725368">
      <w:pPr>
        <w:pStyle w:val="ListParagraph"/>
        <w:numPr>
          <w:ilvl w:val="0"/>
          <w:numId w:val="7"/>
        </w:numPr>
        <w:tabs>
          <w:tab w:val="left" w:pos="284"/>
          <w:tab w:val="left" w:pos="709"/>
          <w:tab w:val="left" w:pos="1418"/>
          <w:tab w:val="left" w:pos="6540"/>
        </w:tabs>
        <w:ind w:left="567" w:hanging="425"/>
        <w:jc w:val="both"/>
        <w:rPr>
          <w:rFonts w:ascii="Arial" w:hAnsi="Arial"/>
          <w:i/>
          <w:color w:val="365F91" w:themeColor="accent1" w:themeShade="BF"/>
        </w:rPr>
      </w:pPr>
      <w:r w:rsidRPr="00E03CEE">
        <w:rPr>
          <w:rFonts w:ascii="Arial" w:hAnsi="Arial"/>
          <w:b/>
        </w:rPr>
        <w:t>Fraud by failing to disclose</w:t>
      </w:r>
      <w:r w:rsidR="0019786F" w:rsidRPr="00E03CEE">
        <w:rPr>
          <w:rFonts w:ascii="Arial" w:hAnsi="Arial"/>
          <w:b/>
        </w:rPr>
        <w:t xml:space="preserve"> information</w:t>
      </w:r>
      <w:r w:rsidR="00FE14D3" w:rsidRPr="00E03CEE">
        <w:rPr>
          <w:rFonts w:ascii="Arial" w:hAnsi="Arial"/>
        </w:rPr>
        <w:t xml:space="preserve"> – not stating</w:t>
      </w:r>
      <w:r w:rsidRPr="00E03CEE">
        <w:rPr>
          <w:rFonts w:ascii="Arial" w:hAnsi="Arial"/>
        </w:rPr>
        <w:t xml:space="preserve"> something </w:t>
      </w:r>
      <w:r w:rsidR="00FE14D3" w:rsidRPr="00E03CEE">
        <w:rPr>
          <w:rFonts w:ascii="Arial" w:hAnsi="Arial"/>
        </w:rPr>
        <w:t>you have a legal duty to.</w:t>
      </w:r>
    </w:p>
    <w:p w14:paraId="72C64B76" w14:textId="77777777" w:rsidR="005D68ED" w:rsidRPr="00E03CEE" w:rsidRDefault="00FE14D3" w:rsidP="00E03CEE">
      <w:pPr>
        <w:pStyle w:val="ListParagraph"/>
        <w:tabs>
          <w:tab w:val="left" w:pos="284"/>
          <w:tab w:val="left" w:pos="709"/>
          <w:tab w:val="left" w:pos="1418"/>
          <w:tab w:val="left" w:pos="6540"/>
        </w:tabs>
        <w:ind w:left="567"/>
        <w:jc w:val="both"/>
        <w:rPr>
          <w:rFonts w:ascii="Arial" w:hAnsi="Arial"/>
          <w:i/>
          <w:color w:val="365F91" w:themeColor="accent1" w:themeShade="BF"/>
        </w:rPr>
      </w:pPr>
      <w:r w:rsidRPr="00E03CEE">
        <w:rPr>
          <w:rFonts w:ascii="Arial" w:hAnsi="Arial"/>
          <w:i/>
          <w:color w:val="365F91" w:themeColor="accent1" w:themeShade="BF"/>
        </w:rPr>
        <w:t>E.g. failing</w:t>
      </w:r>
      <w:r w:rsidR="00D05961" w:rsidRPr="00E03CEE">
        <w:rPr>
          <w:rFonts w:ascii="Arial" w:hAnsi="Arial"/>
          <w:i/>
          <w:color w:val="365F91" w:themeColor="accent1" w:themeShade="BF"/>
        </w:rPr>
        <w:t xml:space="preserve"> to declare a conviction, disqualification or commercial interest when such information</w:t>
      </w:r>
      <w:r w:rsidR="00766B63" w:rsidRPr="00E03CEE">
        <w:rPr>
          <w:rFonts w:ascii="Arial" w:hAnsi="Arial"/>
          <w:i/>
          <w:color w:val="365F91" w:themeColor="accent1" w:themeShade="BF"/>
        </w:rPr>
        <w:t xml:space="preserve"> may have an impact on your </w:t>
      </w:r>
      <w:r w:rsidR="00D05961" w:rsidRPr="00E03CEE">
        <w:rPr>
          <w:rFonts w:ascii="Arial" w:hAnsi="Arial"/>
          <w:i/>
          <w:color w:val="365F91" w:themeColor="accent1" w:themeShade="BF"/>
        </w:rPr>
        <w:t>role, duties or obligation</w:t>
      </w:r>
      <w:r w:rsidR="00A83C4A" w:rsidRPr="00E03CEE">
        <w:rPr>
          <w:rFonts w:ascii="Arial" w:hAnsi="Arial"/>
          <w:i/>
          <w:color w:val="365F91" w:themeColor="accent1" w:themeShade="BF"/>
        </w:rPr>
        <w:t xml:space="preserve"> to declare.</w:t>
      </w:r>
      <w:r w:rsidR="00D05961" w:rsidRPr="00E03CEE">
        <w:rPr>
          <w:rFonts w:ascii="Arial" w:hAnsi="Arial"/>
          <w:i/>
          <w:color w:val="365F91" w:themeColor="accent1" w:themeShade="BF"/>
        </w:rPr>
        <w:t xml:space="preserve"> </w:t>
      </w:r>
    </w:p>
    <w:p w14:paraId="3C49DA84" w14:textId="77777777" w:rsidR="005D68ED" w:rsidRPr="00E03CEE" w:rsidRDefault="005D68ED" w:rsidP="002A2E2A">
      <w:pPr>
        <w:pStyle w:val="ListParagraph"/>
        <w:tabs>
          <w:tab w:val="left" w:pos="709"/>
        </w:tabs>
        <w:ind w:left="567" w:hanging="425"/>
        <w:jc w:val="both"/>
        <w:rPr>
          <w:rFonts w:ascii="Arial" w:hAnsi="Arial"/>
          <w:b/>
          <w:sz w:val="8"/>
          <w:szCs w:val="8"/>
        </w:rPr>
      </w:pPr>
    </w:p>
    <w:p w14:paraId="7850BC1D" w14:textId="77777777" w:rsidR="00A83C4A" w:rsidRPr="00E03CEE" w:rsidRDefault="00D05961" w:rsidP="002A2E2A">
      <w:pPr>
        <w:pStyle w:val="ListParagraph"/>
        <w:numPr>
          <w:ilvl w:val="0"/>
          <w:numId w:val="7"/>
        </w:numPr>
        <w:tabs>
          <w:tab w:val="left" w:pos="284"/>
          <w:tab w:val="left" w:pos="709"/>
          <w:tab w:val="left" w:pos="1418"/>
          <w:tab w:val="left" w:pos="6540"/>
        </w:tabs>
        <w:ind w:left="567" w:hanging="425"/>
        <w:jc w:val="both"/>
        <w:rPr>
          <w:rFonts w:ascii="Arial" w:hAnsi="Arial"/>
        </w:rPr>
      </w:pPr>
      <w:r w:rsidRPr="00E03CEE">
        <w:rPr>
          <w:rFonts w:ascii="Arial" w:hAnsi="Arial"/>
          <w:b/>
        </w:rPr>
        <w:t xml:space="preserve">Fraud by abuse of a position </w:t>
      </w:r>
      <w:r w:rsidRPr="00E03CEE">
        <w:rPr>
          <w:rFonts w:ascii="Arial" w:hAnsi="Arial"/>
        </w:rPr>
        <w:t>– abusing a position where there is an expectation to safeguard the financial interests of</w:t>
      </w:r>
      <w:r w:rsidR="00A83C4A" w:rsidRPr="00E03CEE">
        <w:rPr>
          <w:rFonts w:ascii="Arial" w:hAnsi="Arial"/>
        </w:rPr>
        <w:t xml:space="preserve"> another person or organisation.</w:t>
      </w:r>
    </w:p>
    <w:p w14:paraId="4C4D8D49" w14:textId="77777777" w:rsidR="00D05961" w:rsidRPr="00E03CEE" w:rsidRDefault="002A2E2A" w:rsidP="002A2E2A">
      <w:pPr>
        <w:pStyle w:val="ListParagraph"/>
        <w:tabs>
          <w:tab w:val="left" w:pos="284"/>
          <w:tab w:val="left" w:pos="709"/>
          <w:tab w:val="left" w:pos="1418"/>
          <w:tab w:val="left" w:pos="6540"/>
        </w:tabs>
        <w:ind w:left="567" w:hanging="425"/>
        <w:jc w:val="both"/>
        <w:rPr>
          <w:rFonts w:ascii="Arial" w:hAnsi="Arial"/>
          <w:i/>
        </w:rPr>
      </w:pPr>
      <w:r w:rsidRPr="00E03CEE">
        <w:rPr>
          <w:rFonts w:ascii="Arial" w:hAnsi="Arial"/>
          <w:i/>
        </w:rPr>
        <w:tab/>
      </w:r>
      <w:r w:rsidRPr="00E03CEE">
        <w:rPr>
          <w:rFonts w:ascii="Arial" w:hAnsi="Arial"/>
          <w:i/>
        </w:rPr>
        <w:tab/>
      </w:r>
      <w:r w:rsidR="00FE14D3" w:rsidRPr="00E03CEE">
        <w:rPr>
          <w:rFonts w:ascii="Arial" w:hAnsi="Arial"/>
          <w:i/>
          <w:color w:val="365F91" w:themeColor="accent1" w:themeShade="BF"/>
        </w:rPr>
        <w:t>E.g. abusing</w:t>
      </w:r>
      <w:r w:rsidR="00D05961" w:rsidRPr="00E03CEE">
        <w:rPr>
          <w:rFonts w:ascii="Arial" w:hAnsi="Arial"/>
          <w:i/>
          <w:color w:val="365F91" w:themeColor="accent1" w:themeShade="BF"/>
        </w:rPr>
        <w:t xml:space="preserve"> access to monies, or </w:t>
      </w:r>
      <w:r w:rsidR="00A83C4A" w:rsidRPr="00E03CEE">
        <w:rPr>
          <w:rFonts w:ascii="Arial" w:hAnsi="Arial"/>
          <w:i/>
          <w:color w:val="365F91" w:themeColor="accent1" w:themeShade="BF"/>
        </w:rPr>
        <w:t xml:space="preserve">using commercially confidential </w:t>
      </w:r>
      <w:r w:rsidR="00D05961" w:rsidRPr="00E03CEE">
        <w:rPr>
          <w:rFonts w:ascii="Arial" w:hAnsi="Arial"/>
          <w:i/>
          <w:color w:val="365F91" w:themeColor="accent1" w:themeShade="BF"/>
        </w:rPr>
        <w:t>information to make a personal gain</w:t>
      </w:r>
      <w:r w:rsidR="0019786F" w:rsidRPr="00E03CEE">
        <w:rPr>
          <w:rFonts w:ascii="Arial" w:hAnsi="Arial"/>
          <w:i/>
          <w:color w:val="365F91" w:themeColor="accent1" w:themeShade="BF"/>
        </w:rPr>
        <w:t>, or cause a loss</w:t>
      </w:r>
      <w:r w:rsidR="00D05961" w:rsidRPr="00E03CEE">
        <w:rPr>
          <w:rFonts w:ascii="Arial" w:hAnsi="Arial"/>
          <w:i/>
          <w:color w:val="365F91" w:themeColor="accent1" w:themeShade="BF"/>
        </w:rPr>
        <w:t>.</w:t>
      </w:r>
      <w:r w:rsidR="00FE14D3" w:rsidRPr="00E03CEE">
        <w:rPr>
          <w:rFonts w:ascii="Arial" w:hAnsi="Arial"/>
          <w:i/>
          <w:color w:val="365F91" w:themeColor="accent1" w:themeShade="BF"/>
        </w:rPr>
        <w:t xml:space="preserve"> </w:t>
      </w:r>
    </w:p>
    <w:p w14:paraId="563200F6" w14:textId="77777777" w:rsidR="0010347E" w:rsidRPr="00E03CEE" w:rsidRDefault="0010347E" w:rsidP="00D05961">
      <w:pPr>
        <w:pStyle w:val="ListParagraph"/>
        <w:jc w:val="both"/>
        <w:rPr>
          <w:rFonts w:ascii="Arial" w:hAnsi="Arial"/>
        </w:rPr>
      </w:pPr>
    </w:p>
    <w:tbl>
      <w:tblPr>
        <w:tblStyle w:val="TableGrid"/>
        <w:tblW w:w="10064" w:type="dxa"/>
        <w:tblInd w:w="137" w:type="dxa"/>
        <w:shd w:val="clear" w:color="auto" w:fill="DBE5F1" w:themeFill="accent1" w:themeFillTint="33"/>
        <w:tblLook w:val="04A0" w:firstRow="1" w:lastRow="0" w:firstColumn="1" w:lastColumn="0" w:noHBand="0" w:noVBand="1"/>
      </w:tblPr>
      <w:tblGrid>
        <w:gridCol w:w="10064"/>
      </w:tblGrid>
      <w:tr w:rsidR="00D271D5" w:rsidRPr="00E03CEE" w14:paraId="7BE0442B" w14:textId="77777777" w:rsidTr="00517F6F">
        <w:trPr>
          <w:trHeight w:val="1711"/>
        </w:trPr>
        <w:tc>
          <w:tcPr>
            <w:tcW w:w="10064" w:type="dxa"/>
            <w:shd w:val="clear" w:color="auto" w:fill="DBE5F1" w:themeFill="accent1" w:themeFillTint="33"/>
            <w:vAlign w:val="center"/>
          </w:tcPr>
          <w:p w14:paraId="575BB63B" w14:textId="77777777" w:rsidR="00D271D5" w:rsidRPr="00E03CEE" w:rsidRDefault="00D271D5" w:rsidP="00D05961">
            <w:pPr>
              <w:pStyle w:val="ListParagraph"/>
              <w:ind w:left="0"/>
              <w:jc w:val="both"/>
              <w:rPr>
                <w:rFonts w:ascii="Arial" w:hAnsi="Arial"/>
                <w:sz w:val="4"/>
                <w:szCs w:val="4"/>
              </w:rPr>
            </w:pPr>
          </w:p>
          <w:p w14:paraId="746ADF9B" w14:textId="77777777" w:rsidR="00D271D5" w:rsidRPr="00E03CEE" w:rsidRDefault="00D271D5" w:rsidP="00885099">
            <w:pPr>
              <w:tabs>
                <w:tab w:val="left" w:pos="680"/>
                <w:tab w:val="left" w:pos="6540"/>
              </w:tabs>
              <w:ind w:left="44" w:right="45"/>
              <w:jc w:val="both"/>
              <w:rPr>
                <w:rFonts w:ascii="Arial" w:hAnsi="Arial"/>
              </w:rPr>
            </w:pPr>
            <w:r w:rsidRPr="00E03CEE">
              <w:rPr>
                <w:rFonts w:ascii="Arial" w:hAnsi="Arial"/>
                <w:b/>
              </w:rPr>
              <w:t xml:space="preserve">Fraud. </w:t>
            </w:r>
            <w:r w:rsidRPr="00E03CEE">
              <w:rPr>
                <w:rFonts w:ascii="Arial" w:hAnsi="Arial"/>
              </w:rPr>
              <w:t xml:space="preserve">Offences under the Fraud Act 2006 occur where the act or omission is committed dishonestly and with intent to cause gain or loss. The gain or loss does not have to succeed. </w:t>
            </w:r>
          </w:p>
          <w:p w14:paraId="431125E9" w14:textId="77777777" w:rsidR="00D271D5" w:rsidRPr="00E03CEE" w:rsidRDefault="00D271D5" w:rsidP="00885099">
            <w:pPr>
              <w:tabs>
                <w:tab w:val="left" w:pos="680"/>
                <w:tab w:val="left" w:pos="6540"/>
              </w:tabs>
              <w:ind w:left="44" w:right="45"/>
              <w:jc w:val="both"/>
              <w:rPr>
                <w:rFonts w:ascii="Arial" w:hAnsi="Arial"/>
              </w:rPr>
            </w:pPr>
          </w:p>
          <w:p w14:paraId="03E82501" w14:textId="77777777" w:rsidR="00D271D5" w:rsidRPr="00E03CEE" w:rsidRDefault="00D271D5" w:rsidP="00885099">
            <w:pPr>
              <w:tabs>
                <w:tab w:val="left" w:pos="680"/>
                <w:tab w:val="left" w:pos="6540"/>
              </w:tabs>
              <w:ind w:left="44" w:right="45"/>
              <w:jc w:val="both"/>
              <w:rPr>
                <w:rFonts w:ascii="Arial" w:hAnsi="Arial"/>
              </w:rPr>
            </w:pPr>
            <w:r w:rsidRPr="00E03CEE">
              <w:rPr>
                <w:rFonts w:ascii="Arial" w:hAnsi="Arial"/>
              </w:rPr>
              <w:t>Successful prosecutions under the Fraud Act 2006 may result in an unlimited fine and/or a potential custod</w:t>
            </w:r>
            <w:r w:rsidR="00B06058" w:rsidRPr="00E03CEE">
              <w:rPr>
                <w:rFonts w:ascii="Arial" w:hAnsi="Arial"/>
              </w:rPr>
              <w:t>ial sentence of up to 10 years.</w:t>
            </w:r>
          </w:p>
        </w:tc>
      </w:tr>
    </w:tbl>
    <w:p w14:paraId="65A41749" w14:textId="77777777" w:rsidR="005C5C1E" w:rsidRPr="00E03CEE" w:rsidRDefault="005C5C1E" w:rsidP="005D68ED">
      <w:pPr>
        <w:pStyle w:val="Heading2"/>
        <w:numPr>
          <w:ilvl w:val="0"/>
          <w:numId w:val="0"/>
        </w:numPr>
        <w:jc w:val="both"/>
        <w:rPr>
          <w:u w:val="single"/>
        </w:rPr>
      </w:pPr>
    </w:p>
    <w:p w14:paraId="631E3A7D" w14:textId="77777777" w:rsidR="005D68ED" w:rsidRPr="00E03CEE" w:rsidRDefault="00D05961" w:rsidP="005D68ED">
      <w:pPr>
        <w:pStyle w:val="Heading2"/>
        <w:numPr>
          <w:ilvl w:val="0"/>
          <w:numId w:val="0"/>
        </w:numPr>
        <w:jc w:val="both"/>
        <w:rPr>
          <w:u w:val="single"/>
        </w:rPr>
      </w:pPr>
      <w:r w:rsidRPr="00E03CEE">
        <w:rPr>
          <w:u w:val="single"/>
        </w:rPr>
        <w:t>Bribery and Corruption</w:t>
      </w:r>
    </w:p>
    <w:p w14:paraId="19B6A7A0" w14:textId="77777777" w:rsidR="005D68ED" w:rsidRPr="00E03CEE" w:rsidRDefault="005D68ED" w:rsidP="005D68ED">
      <w:pPr>
        <w:pStyle w:val="Heading2"/>
        <w:numPr>
          <w:ilvl w:val="0"/>
          <w:numId w:val="0"/>
        </w:numPr>
        <w:jc w:val="both"/>
        <w:rPr>
          <w:b w:val="0"/>
          <w:sz w:val="12"/>
          <w:szCs w:val="12"/>
        </w:rPr>
      </w:pPr>
    </w:p>
    <w:p w14:paraId="0F497347" w14:textId="77777777" w:rsidR="00D05961" w:rsidRPr="00E03CEE" w:rsidRDefault="0019786F" w:rsidP="005D68ED">
      <w:pPr>
        <w:pStyle w:val="Heading2"/>
        <w:numPr>
          <w:ilvl w:val="0"/>
          <w:numId w:val="0"/>
        </w:numPr>
        <w:jc w:val="both"/>
        <w:rPr>
          <w:b w:val="0"/>
        </w:rPr>
      </w:pPr>
      <w:r w:rsidRPr="00E03CEE">
        <w:rPr>
          <w:b w:val="0"/>
        </w:rPr>
        <w:t>Bribery and C</w:t>
      </w:r>
      <w:r w:rsidR="00D05961" w:rsidRPr="00E03CEE">
        <w:rPr>
          <w:b w:val="0"/>
        </w:rPr>
        <w:t xml:space="preserve">orruption </w:t>
      </w:r>
      <w:r w:rsidRPr="00E03CEE">
        <w:rPr>
          <w:b w:val="0"/>
        </w:rPr>
        <w:t xml:space="preserve">is covered by </w:t>
      </w:r>
      <w:r w:rsidR="00D05961" w:rsidRPr="00E03CEE">
        <w:rPr>
          <w:b w:val="0"/>
        </w:rPr>
        <w:t>specific pieces of legislation:</w:t>
      </w:r>
    </w:p>
    <w:p w14:paraId="0FD82F95" w14:textId="77777777" w:rsidR="00FE14D3" w:rsidRPr="00E03CEE" w:rsidRDefault="00FE14D3" w:rsidP="005D68ED">
      <w:pPr>
        <w:tabs>
          <w:tab w:val="left" w:pos="680"/>
          <w:tab w:val="left" w:pos="6540"/>
        </w:tabs>
        <w:jc w:val="both"/>
        <w:rPr>
          <w:rFonts w:ascii="Arial" w:hAnsi="Arial"/>
        </w:rPr>
      </w:pPr>
    </w:p>
    <w:p w14:paraId="73A610DC" w14:textId="77777777" w:rsidR="00D05961" w:rsidRPr="00E03CEE" w:rsidRDefault="00D05961" w:rsidP="005D68ED">
      <w:pPr>
        <w:tabs>
          <w:tab w:val="left" w:pos="680"/>
          <w:tab w:val="left" w:pos="6540"/>
        </w:tabs>
        <w:jc w:val="both"/>
        <w:rPr>
          <w:rFonts w:ascii="Arial" w:hAnsi="Arial"/>
        </w:rPr>
      </w:pPr>
      <w:r w:rsidRPr="00E03CEE">
        <w:rPr>
          <w:rFonts w:ascii="Arial" w:hAnsi="Arial"/>
        </w:rPr>
        <w:t xml:space="preserve">The Bribery Act 2010 </w:t>
      </w:r>
      <w:r w:rsidR="00FF4CFD" w:rsidRPr="00E03CEE">
        <w:rPr>
          <w:rFonts w:ascii="Arial" w:hAnsi="Arial"/>
        </w:rPr>
        <w:t>has made</w:t>
      </w:r>
      <w:r w:rsidRPr="00E03CEE">
        <w:rPr>
          <w:rFonts w:ascii="Arial" w:hAnsi="Arial"/>
        </w:rPr>
        <w:t xml:space="preserve"> it a criminal offence to:</w:t>
      </w:r>
    </w:p>
    <w:p w14:paraId="44E1CECB" w14:textId="77777777" w:rsidR="00A475C6" w:rsidRPr="00E03CEE" w:rsidRDefault="00A475C6" w:rsidP="005D68ED">
      <w:pPr>
        <w:tabs>
          <w:tab w:val="left" w:pos="680"/>
          <w:tab w:val="left" w:pos="6540"/>
        </w:tabs>
        <w:jc w:val="both"/>
        <w:rPr>
          <w:rFonts w:ascii="Arial" w:hAnsi="Arial"/>
        </w:rPr>
      </w:pPr>
      <w:r w:rsidRPr="00E03CEE">
        <w:rPr>
          <w:rFonts w:ascii="Arial" w:hAnsi="Arial"/>
          <w:sz w:val="4"/>
          <w:szCs w:val="4"/>
        </w:rPr>
        <w:t>.</w:t>
      </w:r>
    </w:p>
    <w:p w14:paraId="25C719CA" w14:textId="77777777" w:rsidR="005D68ED" w:rsidRPr="00E03CEE" w:rsidRDefault="0019786F" w:rsidP="00FB2A50">
      <w:pPr>
        <w:pStyle w:val="ListParagraph"/>
        <w:numPr>
          <w:ilvl w:val="0"/>
          <w:numId w:val="8"/>
        </w:numPr>
        <w:tabs>
          <w:tab w:val="left" w:pos="993"/>
          <w:tab w:val="left" w:pos="1418"/>
        </w:tabs>
        <w:ind w:hanging="436"/>
        <w:jc w:val="both"/>
        <w:rPr>
          <w:rFonts w:ascii="Arial" w:hAnsi="Arial"/>
          <w:b/>
        </w:rPr>
      </w:pPr>
      <w:r w:rsidRPr="00E03CEE">
        <w:rPr>
          <w:rFonts w:ascii="Arial" w:hAnsi="Arial"/>
          <w:b/>
        </w:rPr>
        <w:t xml:space="preserve">Offer, </w:t>
      </w:r>
      <w:r w:rsidR="00FF4CFD" w:rsidRPr="00E03CEE">
        <w:rPr>
          <w:rFonts w:ascii="Arial" w:hAnsi="Arial"/>
          <w:b/>
        </w:rPr>
        <w:t xml:space="preserve">promise or </w:t>
      </w:r>
      <w:r w:rsidRPr="00E03CEE">
        <w:rPr>
          <w:rFonts w:ascii="Arial" w:hAnsi="Arial"/>
          <w:b/>
        </w:rPr>
        <w:t>give a financial or other advantage to another person</w:t>
      </w:r>
      <w:r w:rsidR="00D05961" w:rsidRPr="00E03CEE">
        <w:rPr>
          <w:rFonts w:ascii="Arial" w:hAnsi="Arial"/>
          <w:b/>
        </w:rPr>
        <w:t>, and/or</w:t>
      </w:r>
    </w:p>
    <w:p w14:paraId="62351E44" w14:textId="77777777" w:rsidR="00D05961" w:rsidRPr="00E03CEE" w:rsidRDefault="00D05961" w:rsidP="00FB2A50">
      <w:pPr>
        <w:pStyle w:val="ListParagraph"/>
        <w:numPr>
          <w:ilvl w:val="0"/>
          <w:numId w:val="8"/>
        </w:numPr>
        <w:tabs>
          <w:tab w:val="left" w:pos="851"/>
          <w:tab w:val="left" w:pos="1418"/>
        </w:tabs>
        <w:ind w:hanging="436"/>
        <w:jc w:val="both"/>
        <w:rPr>
          <w:rFonts w:ascii="Arial" w:hAnsi="Arial"/>
          <w:b/>
        </w:rPr>
      </w:pPr>
      <w:r w:rsidRPr="00E03CEE">
        <w:rPr>
          <w:rFonts w:ascii="Arial" w:hAnsi="Arial"/>
          <w:b/>
        </w:rPr>
        <w:t>Request, agree to receive</w:t>
      </w:r>
      <w:r w:rsidR="0019786F" w:rsidRPr="00E03CEE">
        <w:rPr>
          <w:rFonts w:ascii="Arial" w:hAnsi="Arial"/>
          <w:b/>
        </w:rPr>
        <w:t>,</w:t>
      </w:r>
      <w:r w:rsidRPr="00E03CEE">
        <w:rPr>
          <w:rFonts w:ascii="Arial" w:hAnsi="Arial"/>
          <w:b/>
        </w:rPr>
        <w:t xml:space="preserve"> or accept </w:t>
      </w:r>
      <w:r w:rsidR="0019786F" w:rsidRPr="00E03CEE">
        <w:rPr>
          <w:rFonts w:ascii="Arial" w:hAnsi="Arial"/>
          <w:b/>
        </w:rPr>
        <w:t>a financial or other advantage</w:t>
      </w:r>
      <w:r w:rsidRPr="00E03CEE">
        <w:rPr>
          <w:rFonts w:ascii="Arial" w:hAnsi="Arial"/>
          <w:b/>
        </w:rPr>
        <w:t>.</w:t>
      </w:r>
    </w:p>
    <w:p w14:paraId="2AD70646" w14:textId="77777777" w:rsidR="00B06058" w:rsidRPr="00E03CEE" w:rsidRDefault="00B06058" w:rsidP="00517F6F">
      <w:pPr>
        <w:tabs>
          <w:tab w:val="left" w:pos="680"/>
          <w:tab w:val="left" w:pos="6540"/>
        </w:tabs>
        <w:jc w:val="both"/>
        <w:rPr>
          <w:rFonts w:ascii="Arial" w:hAnsi="Arial"/>
          <w:color w:val="000000" w:themeColor="text1"/>
        </w:rPr>
      </w:pPr>
    </w:p>
    <w:p w14:paraId="161870AB" w14:textId="77777777" w:rsidR="000365EE" w:rsidRPr="00E03CEE" w:rsidRDefault="000365EE" w:rsidP="000365EE">
      <w:pPr>
        <w:ind w:left="142"/>
        <w:jc w:val="both"/>
        <w:rPr>
          <w:rFonts w:ascii="Arial" w:hAnsi="Arial" w:cs="Arial"/>
          <w:color w:val="000000" w:themeColor="text1"/>
          <w:sz w:val="22"/>
          <w:szCs w:val="22"/>
        </w:rPr>
      </w:pPr>
      <w:r w:rsidRPr="00E03CEE">
        <w:rPr>
          <w:rFonts w:ascii="Arial" w:hAnsi="Arial" w:cs="Arial"/>
          <w:color w:val="000000" w:themeColor="text1"/>
        </w:rPr>
        <w:t>The Act contains further offences for commercial bribery. An offence relating to bribery of a foreign public official in order to obtain or retain business or an advantage in the conduct of business, and a form of corporate liability for failing to prevent bribery on behalf of a commercial organisation.</w:t>
      </w:r>
    </w:p>
    <w:p w14:paraId="42A6FD4E" w14:textId="77777777" w:rsidR="00517F6F" w:rsidRPr="00E03CEE" w:rsidRDefault="00517F6F" w:rsidP="00517F6F">
      <w:pPr>
        <w:ind w:left="142"/>
        <w:jc w:val="both"/>
        <w:rPr>
          <w:rFonts w:ascii="Arial" w:hAnsi="Arial" w:cs="Arial"/>
          <w:color w:val="000000" w:themeColor="text1"/>
          <w:sz w:val="4"/>
          <w:szCs w:val="4"/>
        </w:rPr>
      </w:pPr>
    </w:p>
    <w:tbl>
      <w:tblPr>
        <w:tblStyle w:val="TableGrid"/>
        <w:tblpPr w:leftFromText="180" w:rightFromText="180" w:vertAnchor="text" w:horzAnchor="margin" w:tblpX="137" w:tblpY="82"/>
        <w:tblW w:w="10064" w:type="dxa"/>
        <w:shd w:val="clear" w:color="auto" w:fill="DBE5F1" w:themeFill="accent1" w:themeFillTint="33"/>
        <w:tblLook w:val="04A0" w:firstRow="1" w:lastRow="0" w:firstColumn="1" w:lastColumn="0" w:noHBand="0" w:noVBand="1"/>
      </w:tblPr>
      <w:tblGrid>
        <w:gridCol w:w="10064"/>
      </w:tblGrid>
      <w:tr w:rsidR="00517F6F" w:rsidRPr="00E03CEE" w14:paraId="27FA229D" w14:textId="77777777" w:rsidTr="005E777D">
        <w:trPr>
          <w:trHeight w:val="1828"/>
        </w:trPr>
        <w:tc>
          <w:tcPr>
            <w:tcW w:w="10064" w:type="dxa"/>
            <w:shd w:val="clear" w:color="auto" w:fill="DBE5F1" w:themeFill="accent1" w:themeFillTint="33"/>
            <w:vAlign w:val="center"/>
          </w:tcPr>
          <w:p w14:paraId="1B50611F" w14:textId="77777777" w:rsidR="00517F6F" w:rsidRPr="00E03CEE" w:rsidRDefault="00517F6F" w:rsidP="005E777D">
            <w:pPr>
              <w:tabs>
                <w:tab w:val="left" w:pos="164"/>
                <w:tab w:val="left" w:pos="6540"/>
              </w:tabs>
              <w:ind w:left="164" w:right="37"/>
              <w:jc w:val="both"/>
              <w:rPr>
                <w:rFonts w:ascii="Arial" w:hAnsi="Arial"/>
              </w:rPr>
            </w:pPr>
            <w:r w:rsidRPr="00E03CEE">
              <w:rPr>
                <w:rFonts w:ascii="Arial" w:hAnsi="Arial"/>
                <w:b/>
              </w:rPr>
              <w:t>Bribery</w:t>
            </w:r>
            <w:r w:rsidRPr="00E03CEE">
              <w:rPr>
                <w:rFonts w:ascii="Arial" w:hAnsi="Arial"/>
              </w:rPr>
              <w:t xml:space="preserve"> is generally defined as: an inducement or reward offered, promised or provided to someone to perform their functions or activities improperly in order to gain a personal, commercial, regulatory and/or contractual advantage. </w:t>
            </w:r>
          </w:p>
          <w:p w14:paraId="75AA962F" w14:textId="77777777" w:rsidR="00517F6F" w:rsidRPr="00E03CEE" w:rsidRDefault="00517F6F" w:rsidP="005E777D">
            <w:pPr>
              <w:tabs>
                <w:tab w:val="left" w:pos="164"/>
                <w:tab w:val="left" w:pos="6540"/>
              </w:tabs>
              <w:ind w:left="164" w:right="37"/>
              <w:jc w:val="both"/>
              <w:rPr>
                <w:rFonts w:ascii="Arial" w:hAnsi="Arial"/>
              </w:rPr>
            </w:pPr>
          </w:p>
          <w:p w14:paraId="2C50848F" w14:textId="77777777" w:rsidR="00517F6F" w:rsidRPr="00E03CEE" w:rsidRDefault="00517F6F" w:rsidP="005E777D">
            <w:pPr>
              <w:tabs>
                <w:tab w:val="left" w:pos="164"/>
                <w:tab w:val="left" w:pos="6540"/>
              </w:tabs>
              <w:ind w:left="164" w:right="37"/>
              <w:jc w:val="both"/>
              <w:rPr>
                <w:rFonts w:ascii="Arial" w:hAnsi="Arial"/>
              </w:rPr>
            </w:pPr>
            <w:r w:rsidRPr="00E03CEE">
              <w:rPr>
                <w:rFonts w:ascii="Arial" w:hAnsi="Arial"/>
              </w:rPr>
              <w:t>A conviction under the Bribery Act 2010 may ultimately result in an unlimited fine and/or a custodial sentence of up to 10 years imprisonment.</w:t>
            </w:r>
            <w:r w:rsidRPr="00E03CEE">
              <w:rPr>
                <w:rFonts w:ascii="Arial" w:hAnsi="Arial"/>
              </w:rPr>
              <w:tab/>
            </w:r>
          </w:p>
        </w:tc>
      </w:tr>
    </w:tbl>
    <w:p w14:paraId="420EB182" w14:textId="77777777" w:rsidR="005C5C1E" w:rsidRPr="00E03CEE" w:rsidRDefault="005C5C1E" w:rsidP="00EA2B8D">
      <w:pPr>
        <w:tabs>
          <w:tab w:val="left" w:pos="6540"/>
        </w:tabs>
        <w:jc w:val="both"/>
        <w:rPr>
          <w:rFonts w:ascii="Arial" w:hAnsi="Arial"/>
        </w:rPr>
      </w:pPr>
    </w:p>
    <w:tbl>
      <w:tblPr>
        <w:tblStyle w:val="TableGrid"/>
        <w:tblpPr w:leftFromText="180" w:rightFromText="180" w:vertAnchor="text" w:horzAnchor="page" w:tblpX="1010" w:tblpY="5"/>
        <w:tblW w:w="10064" w:type="dxa"/>
        <w:shd w:val="clear" w:color="auto" w:fill="DBE5F1" w:themeFill="accent1" w:themeFillTint="33"/>
        <w:tblLook w:val="04A0" w:firstRow="1" w:lastRow="0" w:firstColumn="1" w:lastColumn="0" w:noHBand="0" w:noVBand="1"/>
      </w:tblPr>
      <w:tblGrid>
        <w:gridCol w:w="10064"/>
      </w:tblGrid>
      <w:tr w:rsidR="00047055" w:rsidRPr="00E03CEE" w14:paraId="081AF26B" w14:textId="77777777" w:rsidTr="009F112F">
        <w:trPr>
          <w:trHeight w:val="1550"/>
        </w:trPr>
        <w:tc>
          <w:tcPr>
            <w:tcW w:w="10064" w:type="dxa"/>
            <w:shd w:val="clear" w:color="auto" w:fill="DBE5F1" w:themeFill="accent1" w:themeFillTint="33"/>
            <w:vAlign w:val="center"/>
          </w:tcPr>
          <w:p w14:paraId="48BCA536" w14:textId="77777777" w:rsidR="00047055" w:rsidRPr="00E03CEE" w:rsidRDefault="00047055" w:rsidP="009F112F">
            <w:pPr>
              <w:pStyle w:val="ListParagraph"/>
              <w:ind w:left="0"/>
              <w:jc w:val="both"/>
              <w:rPr>
                <w:rFonts w:ascii="Arial" w:hAnsi="Arial"/>
              </w:rPr>
            </w:pPr>
            <w:r w:rsidRPr="00E03CEE">
              <w:rPr>
                <w:rFonts w:ascii="Arial" w:hAnsi="Arial"/>
                <w:b/>
              </w:rPr>
              <w:t>Corruption</w:t>
            </w:r>
            <w:r w:rsidRPr="00E03CEE">
              <w:rPr>
                <w:rFonts w:ascii="Arial" w:hAnsi="Arial"/>
              </w:rPr>
              <w:t xml:space="preserve"> is generally considered as an “umbrella” term covering such various activities as bribery, corrupt preferential treatment, kickbacks, cronyism, theft or embezzlement. Under the 2010 Act, however, bribery is now a series of specific offences. </w:t>
            </w:r>
          </w:p>
        </w:tc>
      </w:tr>
    </w:tbl>
    <w:p w14:paraId="0CD2B8A2" w14:textId="77777777" w:rsidR="00047055" w:rsidRPr="00E03CEE" w:rsidRDefault="00047055" w:rsidP="005D68ED">
      <w:pPr>
        <w:tabs>
          <w:tab w:val="left" w:pos="6540"/>
        </w:tabs>
        <w:ind w:left="142"/>
        <w:jc w:val="both"/>
        <w:rPr>
          <w:rFonts w:ascii="Arial" w:hAnsi="Arial"/>
        </w:rPr>
      </w:pPr>
    </w:p>
    <w:p w14:paraId="0B01D674" w14:textId="77777777" w:rsidR="00D05961" w:rsidRPr="00E03CEE" w:rsidRDefault="00D05961" w:rsidP="005D68ED">
      <w:pPr>
        <w:tabs>
          <w:tab w:val="left" w:pos="6540"/>
        </w:tabs>
        <w:ind w:left="142"/>
        <w:jc w:val="both"/>
        <w:rPr>
          <w:rFonts w:ascii="Arial" w:hAnsi="Arial"/>
        </w:rPr>
      </w:pPr>
      <w:r w:rsidRPr="00E03CEE">
        <w:rPr>
          <w:rFonts w:ascii="Arial" w:hAnsi="Arial"/>
        </w:rPr>
        <w:t xml:space="preserve">A bribe does not have to be in cash; it may be the awarding of a contract, the provision of gifts, hospitality, sponsorship, the promise of work or some other benefit.  The persons making and receiving the bribe may be acting on behalf of others – under the Bribery Act 2010, all parties involved may be prosecuted for a bribery offence.  </w:t>
      </w:r>
    </w:p>
    <w:p w14:paraId="608CCB13" w14:textId="77777777" w:rsidR="005E46C1" w:rsidRPr="00E03CEE" w:rsidRDefault="005E46C1" w:rsidP="0019786F">
      <w:pPr>
        <w:tabs>
          <w:tab w:val="left" w:pos="6540"/>
        </w:tabs>
        <w:jc w:val="both"/>
        <w:rPr>
          <w:rFonts w:ascii="Arial" w:hAnsi="Arial"/>
        </w:rPr>
      </w:pPr>
    </w:p>
    <w:p w14:paraId="145774D1" w14:textId="77777777" w:rsidR="0037647E" w:rsidRPr="00E03CEE" w:rsidRDefault="0037647E" w:rsidP="0037647E">
      <w:pPr>
        <w:tabs>
          <w:tab w:val="left" w:pos="6540"/>
        </w:tabs>
        <w:ind w:left="142"/>
        <w:jc w:val="both"/>
        <w:rPr>
          <w:rFonts w:ascii="Arial" w:hAnsi="Arial" w:cs="Arial"/>
          <w:color w:val="000000" w:themeColor="text1"/>
          <w:highlight w:val="yellow"/>
        </w:rPr>
      </w:pPr>
      <w:r w:rsidRPr="00E03CEE">
        <w:rPr>
          <w:rFonts w:ascii="Arial" w:hAnsi="Arial" w:cs="Arial"/>
          <w:b/>
          <w:i/>
          <w:color w:val="000000" w:themeColor="text1"/>
        </w:rPr>
        <w:t>Proceeds of Crime Act 2002</w:t>
      </w:r>
      <w:r w:rsidRPr="00E03CEE">
        <w:rPr>
          <w:rFonts w:ascii="Arial" w:hAnsi="Arial" w:cs="Arial"/>
          <w:color w:val="000000" w:themeColor="text1"/>
        </w:rPr>
        <w:t xml:space="preserve"> – The Act can be used for recovering criminal assets. Criminal confiscation is the most commonly used power, and this occurs after a conviction has taken place. The Act was introduced to deny criminals the use of their assets, to recover the proceeds of crime and to ‘disrupt and deter’ criminality.</w:t>
      </w:r>
    </w:p>
    <w:p w14:paraId="7A293264" w14:textId="77777777" w:rsidR="0037647E" w:rsidRPr="00E03CEE" w:rsidRDefault="0037647E" w:rsidP="005D68ED">
      <w:pPr>
        <w:tabs>
          <w:tab w:val="left" w:pos="6540"/>
        </w:tabs>
        <w:ind w:left="142"/>
        <w:jc w:val="both"/>
        <w:rPr>
          <w:rFonts w:ascii="Arial" w:hAnsi="Arial"/>
        </w:rPr>
      </w:pPr>
    </w:p>
    <w:p w14:paraId="197F1693" w14:textId="77777777" w:rsidR="009031FD" w:rsidRPr="00E03CEE" w:rsidRDefault="00863DC9" w:rsidP="00863DC9">
      <w:pPr>
        <w:tabs>
          <w:tab w:val="left" w:pos="6540"/>
        </w:tabs>
        <w:ind w:left="142"/>
        <w:jc w:val="both"/>
        <w:rPr>
          <w:rFonts w:ascii="Arial" w:hAnsi="Arial"/>
        </w:rPr>
      </w:pPr>
      <w:r w:rsidRPr="00E03CEE">
        <w:rPr>
          <w:rFonts w:ascii="Arial" w:hAnsi="Arial"/>
          <w:b/>
          <w:i/>
        </w:rPr>
        <w:t xml:space="preserve">Misconduct in Public Office: </w:t>
      </w:r>
      <w:r w:rsidRPr="00E03CEE">
        <w:rPr>
          <w:rFonts w:ascii="Arial" w:hAnsi="Arial"/>
        </w:rPr>
        <w:t>A common law offence for which the elements are:</w:t>
      </w:r>
    </w:p>
    <w:p w14:paraId="3B91BCC6" w14:textId="77777777" w:rsidR="00863DC9" w:rsidRPr="00E03CEE" w:rsidRDefault="00863DC9" w:rsidP="00863DC9">
      <w:pPr>
        <w:tabs>
          <w:tab w:val="left" w:pos="6540"/>
        </w:tabs>
        <w:ind w:left="142"/>
        <w:jc w:val="both"/>
        <w:rPr>
          <w:rFonts w:ascii="Arial" w:hAnsi="Arial"/>
        </w:rPr>
      </w:pPr>
      <w:r w:rsidRPr="00E03CEE">
        <w:rPr>
          <w:rFonts w:ascii="Arial" w:hAnsi="Arial"/>
        </w:rPr>
        <w:t xml:space="preserve"> </w:t>
      </w:r>
    </w:p>
    <w:p w14:paraId="6103DAAF" w14:textId="77777777" w:rsidR="00863DC9" w:rsidRPr="00E03CEE" w:rsidRDefault="00863DC9" w:rsidP="00863DC9">
      <w:pPr>
        <w:tabs>
          <w:tab w:val="left" w:pos="6540"/>
        </w:tabs>
        <w:ind w:left="426"/>
        <w:jc w:val="both"/>
        <w:rPr>
          <w:rFonts w:ascii="Arial" w:hAnsi="Arial"/>
        </w:rPr>
      </w:pPr>
      <w:r w:rsidRPr="00E03CEE">
        <w:rPr>
          <w:rFonts w:ascii="Arial" w:hAnsi="Arial"/>
        </w:rPr>
        <w:t xml:space="preserve">a) A public officer acting as such. </w:t>
      </w:r>
    </w:p>
    <w:p w14:paraId="6BE954D9" w14:textId="77777777" w:rsidR="00863DC9" w:rsidRPr="00E03CEE" w:rsidRDefault="00863DC9" w:rsidP="00863DC9">
      <w:pPr>
        <w:tabs>
          <w:tab w:val="left" w:pos="6540"/>
        </w:tabs>
        <w:ind w:left="426"/>
        <w:jc w:val="both"/>
        <w:rPr>
          <w:rFonts w:ascii="Arial" w:hAnsi="Arial"/>
        </w:rPr>
      </w:pPr>
      <w:r w:rsidRPr="00E03CEE">
        <w:rPr>
          <w:rFonts w:ascii="Arial" w:hAnsi="Arial"/>
        </w:rPr>
        <w:t xml:space="preserve">b) Wilfully neglects to perform his duty and/or wilfully misconducts himself. </w:t>
      </w:r>
    </w:p>
    <w:p w14:paraId="7168EA89" w14:textId="77777777" w:rsidR="00863DC9" w:rsidRPr="00E03CEE" w:rsidRDefault="00863DC9" w:rsidP="00863DC9">
      <w:pPr>
        <w:tabs>
          <w:tab w:val="left" w:pos="6540"/>
        </w:tabs>
        <w:ind w:left="426"/>
        <w:jc w:val="both"/>
        <w:rPr>
          <w:rFonts w:ascii="Arial" w:hAnsi="Arial"/>
        </w:rPr>
      </w:pPr>
      <w:r w:rsidRPr="00E03CEE">
        <w:rPr>
          <w:rFonts w:ascii="Arial" w:hAnsi="Arial"/>
        </w:rPr>
        <w:t xml:space="preserve">c) To such a degree as to amount to an abuse of the public's trust in the office holder. </w:t>
      </w:r>
    </w:p>
    <w:p w14:paraId="60FA8493" w14:textId="77777777" w:rsidR="00863DC9" w:rsidRPr="00E03CEE" w:rsidRDefault="00863DC9" w:rsidP="00863DC9">
      <w:pPr>
        <w:tabs>
          <w:tab w:val="left" w:pos="6540"/>
        </w:tabs>
        <w:ind w:left="426"/>
        <w:jc w:val="both"/>
        <w:rPr>
          <w:rFonts w:ascii="Arial" w:hAnsi="Arial"/>
        </w:rPr>
      </w:pPr>
      <w:r w:rsidRPr="00E03CEE">
        <w:rPr>
          <w:rFonts w:ascii="Arial" w:hAnsi="Arial"/>
        </w:rPr>
        <w:t>d) Without reasonable excuse or justification.</w:t>
      </w:r>
    </w:p>
    <w:p w14:paraId="05BCF085" w14:textId="77777777" w:rsidR="00C004FF" w:rsidRPr="00E03CEE" w:rsidRDefault="00C004FF" w:rsidP="005D68ED">
      <w:pPr>
        <w:tabs>
          <w:tab w:val="left" w:pos="6540"/>
        </w:tabs>
        <w:ind w:left="142"/>
        <w:jc w:val="both"/>
        <w:rPr>
          <w:rFonts w:ascii="Arial" w:hAnsi="Arial"/>
        </w:rPr>
      </w:pPr>
    </w:p>
    <w:p w14:paraId="3C63CE1F" w14:textId="77777777" w:rsidR="0016322F" w:rsidRPr="00E03CEE" w:rsidRDefault="0016322F" w:rsidP="005D68ED">
      <w:pPr>
        <w:tabs>
          <w:tab w:val="left" w:pos="6540"/>
        </w:tabs>
        <w:ind w:left="142"/>
        <w:jc w:val="both"/>
        <w:rPr>
          <w:rFonts w:ascii="Arial" w:hAnsi="Arial"/>
        </w:rPr>
      </w:pPr>
      <w:r w:rsidRPr="00E03CEE">
        <w:rPr>
          <w:rFonts w:ascii="Arial" w:hAnsi="Arial"/>
        </w:rPr>
        <w:t>This offence carries a maximu</w:t>
      </w:r>
      <w:r w:rsidR="008374E7" w:rsidRPr="00E03CEE">
        <w:rPr>
          <w:rFonts w:ascii="Arial" w:hAnsi="Arial"/>
        </w:rPr>
        <w:t xml:space="preserve">m sentence of life imprisonment, and </w:t>
      </w:r>
      <w:r w:rsidRPr="00E03CEE">
        <w:rPr>
          <w:rFonts w:ascii="Arial" w:hAnsi="Arial"/>
        </w:rPr>
        <w:t>should be reserved for cases of serious misconduct or deliberate failure to perform a duty, likely to injure the public interest.</w:t>
      </w:r>
      <w:r w:rsidRPr="00E03CEE">
        <w:rPr>
          <w:rFonts w:ascii="Lato" w:hAnsi="Lato" w:cs="Arial"/>
          <w:color w:val="444444"/>
        </w:rPr>
        <w:t xml:space="preserve"> </w:t>
      </w:r>
      <w:r w:rsidR="009031FD" w:rsidRPr="00E03CEE">
        <w:rPr>
          <w:rFonts w:ascii="Arial" w:hAnsi="Arial" w:cs="Arial"/>
          <w:color w:val="000000" w:themeColor="text1"/>
        </w:rPr>
        <w:t xml:space="preserve">Dishonesty or corrupt </w:t>
      </w:r>
      <w:r w:rsidRPr="00E03CEE">
        <w:rPr>
          <w:rFonts w:ascii="Arial" w:hAnsi="Arial" w:cs="Arial"/>
          <w:color w:val="000000" w:themeColor="text1"/>
        </w:rPr>
        <w:t>behaviour are not essential elements of the offence.</w:t>
      </w:r>
    </w:p>
    <w:p w14:paraId="5BE750C1" w14:textId="77777777" w:rsidR="00863DC9" w:rsidRPr="00E03CEE" w:rsidRDefault="00863DC9" w:rsidP="005D68ED">
      <w:pPr>
        <w:tabs>
          <w:tab w:val="left" w:pos="6540"/>
        </w:tabs>
        <w:ind w:left="142"/>
        <w:jc w:val="both"/>
        <w:rPr>
          <w:rFonts w:ascii="Arial" w:hAnsi="Arial"/>
        </w:rPr>
      </w:pPr>
    </w:p>
    <w:p w14:paraId="5411DF9E" w14:textId="77777777" w:rsidR="00030943" w:rsidRPr="00E03CEE" w:rsidRDefault="00030943" w:rsidP="005D68ED">
      <w:pPr>
        <w:tabs>
          <w:tab w:val="left" w:pos="6540"/>
        </w:tabs>
        <w:ind w:left="142"/>
        <w:jc w:val="both"/>
        <w:rPr>
          <w:rFonts w:ascii="Arial" w:hAnsi="Arial"/>
        </w:rPr>
      </w:pPr>
    </w:p>
    <w:p w14:paraId="4CBC92A1" w14:textId="77777777" w:rsidR="00C004FF" w:rsidRPr="00E03CEE" w:rsidRDefault="00197A9A" w:rsidP="005D68ED">
      <w:pPr>
        <w:tabs>
          <w:tab w:val="left" w:pos="6540"/>
        </w:tabs>
        <w:ind w:left="142"/>
        <w:jc w:val="both"/>
        <w:rPr>
          <w:rFonts w:ascii="Arial" w:hAnsi="Arial"/>
          <w:b/>
          <w:u w:val="single"/>
        </w:rPr>
      </w:pPr>
      <w:r w:rsidRPr="00E03CEE">
        <w:rPr>
          <w:rFonts w:ascii="Arial" w:hAnsi="Arial"/>
          <w:b/>
          <w:u w:val="single"/>
        </w:rPr>
        <w:t>Other relevant legislation</w:t>
      </w:r>
    </w:p>
    <w:p w14:paraId="79520958" w14:textId="77777777" w:rsidR="00C004FF" w:rsidRPr="00E03CEE" w:rsidRDefault="00C004FF" w:rsidP="005D68ED">
      <w:pPr>
        <w:tabs>
          <w:tab w:val="left" w:pos="6540"/>
        </w:tabs>
        <w:ind w:left="142"/>
        <w:jc w:val="both"/>
        <w:rPr>
          <w:rFonts w:ascii="Arial" w:hAnsi="Arial"/>
        </w:rPr>
      </w:pPr>
    </w:p>
    <w:p w14:paraId="5B3D7385" w14:textId="77777777" w:rsidR="00E340F3" w:rsidRPr="00E03CEE" w:rsidRDefault="00E340F3" w:rsidP="00E340F3">
      <w:pPr>
        <w:tabs>
          <w:tab w:val="left" w:pos="6540"/>
        </w:tabs>
        <w:ind w:left="142"/>
        <w:jc w:val="both"/>
        <w:rPr>
          <w:rFonts w:ascii="Arial" w:hAnsi="Arial"/>
        </w:rPr>
      </w:pPr>
      <w:r w:rsidRPr="00E03CEE">
        <w:rPr>
          <w:rFonts w:ascii="Arial" w:hAnsi="Arial"/>
          <w:b/>
          <w:i/>
        </w:rPr>
        <w:t>The Criminal Finance Act 2017</w:t>
      </w:r>
      <w:r w:rsidRPr="00E03CEE">
        <w:rPr>
          <w:rFonts w:ascii="Arial" w:hAnsi="Arial"/>
          <w:i/>
        </w:rPr>
        <w:t>:</w:t>
      </w:r>
      <w:r w:rsidRPr="00E03CEE">
        <w:rPr>
          <w:rFonts w:ascii="Arial" w:hAnsi="Arial"/>
        </w:rPr>
        <w:t xml:space="preserve"> Whilst this in the main relates to a UK tax evasion facilitation offence, Government guidance suggests prevention measures should </w:t>
      </w:r>
      <w:r w:rsidR="001C1F80" w:rsidRPr="00E03CEE">
        <w:rPr>
          <w:rFonts w:ascii="Arial" w:hAnsi="Arial"/>
        </w:rPr>
        <w:t xml:space="preserve">be </w:t>
      </w:r>
      <w:r w:rsidRPr="00E03CEE">
        <w:rPr>
          <w:rFonts w:ascii="Arial" w:hAnsi="Arial"/>
        </w:rPr>
        <w:t xml:space="preserve">in place similar to the prevention measures under s7 of the Bribery Act 2010.  The </w:t>
      </w:r>
      <w:r w:rsidR="00E03CEE">
        <w:rPr>
          <w:rFonts w:ascii="Arial" w:hAnsi="Arial"/>
        </w:rPr>
        <w:t>school</w:t>
      </w:r>
      <w:r w:rsidRPr="00E03CEE">
        <w:rPr>
          <w:rFonts w:ascii="Arial" w:hAnsi="Arial"/>
        </w:rPr>
        <w:t xml:space="preserve"> needs to have policies and procedures in place to prevent tax evasion from occurring.</w:t>
      </w:r>
    </w:p>
    <w:p w14:paraId="5F85AD93" w14:textId="77777777" w:rsidR="009031FD" w:rsidRPr="00E03CEE" w:rsidRDefault="00E340F3" w:rsidP="0019786F">
      <w:pPr>
        <w:tabs>
          <w:tab w:val="left" w:pos="6540"/>
        </w:tabs>
        <w:ind w:left="142"/>
        <w:jc w:val="both"/>
        <w:rPr>
          <w:rFonts w:ascii="Arial" w:hAnsi="Arial"/>
        </w:rPr>
      </w:pPr>
      <w:r w:rsidRPr="00E03CEE">
        <w:rPr>
          <w:rFonts w:ascii="Arial" w:hAnsi="Arial"/>
        </w:rPr>
        <w:t xml:space="preserve"> </w:t>
      </w:r>
    </w:p>
    <w:p w14:paraId="2660CEB3" w14:textId="77777777" w:rsidR="00E340F3" w:rsidRPr="00E03CEE" w:rsidRDefault="00E340F3" w:rsidP="00E340F3">
      <w:pPr>
        <w:tabs>
          <w:tab w:val="left" w:pos="6540"/>
        </w:tabs>
        <w:ind w:left="142"/>
        <w:jc w:val="both"/>
        <w:rPr>
          <w:rFonts w:ascii="Arial" w:hAnsi="Arial"/>
        </w:rPr>
      </w:pPr>
      <w:r w:rsidRPr="00E03CEE">
        <w:rPr>
          <w:rFonts w:ascii="Arial" w:hAnsi="Arial"/>
          <w:b/>
          <w:i/>
        </w:rPr>
        <w:t>The Serious Crime Act 2015</w:t>
      </w:r>
      <w:r w:rsidRPr="00E03CEE">
        <w:rPr>
          <w:rFonts w:ascii="Arial" w:hAnsi="Arial"/>
        </w:rPr>
        <w:t>: The Serious Crime Act gives effect to a number of legislative proposals in relation to serious and organised crime. In doing so, it builds on current law to ensure that the relevant bodies have the powers they need</w:t>
      </w:r>
      <w:r w:rsidR="00E03CEE">
        <w:rPr>
          <w:rFonts w:ascii="Arial" w:hAnsi="Arial"/>
        </w:rPr>
        <w:t xml:space="preserve"> to</w:t>
      </w:r>
      <w:r w:rsidRPr="00E03CEE">
        <w:rPr>
          <w:rFonts w:ascii="Arial" w:hAnsi="Arial"/>
        </w:rPr>
        <w:t xml:space="preserve"> effectively and relentlessly pursue, disrupt and bring to justice serious and organised criminals.</w:t>
      </w:r>
    </w:p>
    <w:p w14:paraId="6AE66AE3" w14:textId="77777777" w:rsidR="00E340F3" w:rsidRPr="00E03CEE" w:rsidRDefault="00E340F3" w:rsidP="005D68ED">
      <w:pPr>
        <w:tabs>
          <w:tab w:val="left" w:pos="6540"/>
        </w:tabs>
        <w:ind w:left="142"/>
        <w:jc w:val="both"/>
        <w:rPr>
          <w:rFonts w:ascii="Arial" w:hAnsi="Arial"/>
        </w:rPr>
      </w:pPr>
    </w:p>
    <w:p w14:paraId="249F79B5" w14:textId="77777777" w:rsidR="00E340F3" w:rsidRPr="00E03CEE" w:rsidRDefault="00E340F3" w:rsidP="009310F0">
      <w:pPr>
        <w:tabs>
          <w:tab w:val="left" w:pos="6540"/>
        </w:tabs>
        <w:ind w:left="142"/>
        <w:jc w:val="both"/>
        <w:rPr>
          <w:rFonts w:ascii="Arial" w:hAnsi="Arial"/>
        </w:rPr>
      </w:pPr>
      <w:r w:rsidRPr="00E03CEE">
        <w:rPr>
          <w:rFonts w:ascii="Arial" w:hAnsi="Arial"/>
          <w:b/>
          <w:i/>
        </w:rPr>
        <w:t xml:space="preserve">The Public Contracts Regulations 2015: </w:t>
      </w:r>
      <w:r w:rsidRPr="00E03CEE">
        <w:rPr>
          <w:rFonts w:ascii="Arial" w:hAnsi="Arial"/>
        </w:rPr>
        <w:t>Where a contracting authority has knowledge that a company or its representatives have been convicted of a corruption offence, they should be treated as ineligible (debarred) to participate in the tendering process. Companies cannot be permanently debarred, but instead will face a term of debarment, dependent on the case, that can be no longer than five years from the date of the conviction. Public authorities are also obliged to bring debarment to an end when the company can satisfactorily demonstrate ‘self-cleaning’.</w:t>
      </w:r>
    </w:p>
    <w:p w14:paraId="150CD652" w14:textId="77777777" w:rsidR="00CD60EA" w:rsidRPr="00E03CEE" w:rsidRDefault="00CD60EA" w:rsidP="009310F0">
      <w:pPr>
        <w:tabs>
          <w:tab w:val="left" w:pos="6540"/>
        </w:tabs>
        <w:ind w:left="142"/>
        <w:jc w:val="both"/>
        <w:rPr>
          <w:rFonts w:ascii="Arial" w:hAnsi="Arial"/>
          <w:b/>
          <w:i/>
        </w:rPr>
      </w:pPr>
    </w:p>
    <w:p w14:paraId="2886B8CB" w14:textId="77777777" w:rsidR="00C004FF" w:rsidRPr="00E03CEE" w:rsidRDefault="00C004FF" w:rsidP="005D68ED">
      <w:pPr>
        <w:tabs>
          <w:tab w:val="left" w:pos="6540"/>
        </w:tabs>
        <w:ind w:left="142"/>
        <w:jc w:val="both"/>
        <w:rPr>
          <w:rFonts w:ascii="Arial" w:hAnsi="Arial"/>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00A83C4A" w:rsidRPr="00E03CEE" w14:paraId="748722DF" w14:textId="77777777" w:rsidTr="003D1CFD">
        <w:trPr>
          <w:trHeight w:val="434"/>
        </w:trPr>
        <w:tc>
          <w:tcPr>
            <w:tcW w:w="10201" w:type="dxa"/>
            <w:shd w:val="clear" w:color="auto" w:fill="DBE5F1" w:themeFill="accent1" w:themeFillTint="33"/>
            <w:vAlign w:val="center"/>
          </w:tcPr>
          <w:p w14:paraId="536C15A4" w14:textId="77777777" w:rsidR="00A83C4A" w:rsidRPr="00E03CEE" w:rsidRDefault="00A83C4A" w:rsidP="003D1CFD">
            <w:pPr>
              <w:ind w:left="450" w:hanging="450"/>
              <w:rPr>
                <w:rFonts w:ascii="Arial" w:hAnsi="Arial" w:cs="Arial"/>
                <w:b/>
                <w:sz w:val="28"/>
                <w:szCs w:val="28"/>
              </w:rPr>
            </w:pPr>
            <w:r w:rsidRPr="00E03CEE">
              <w:rPr>
                <w:rFonts w:ascii="Arial" w:hAnsi="Arial" w:cs="Arial"/>
                <w:b/>
                <w:sz w:val="28"/>
                <w:szCs w:val="28"/>
              </w:rPr>
              <w:lastRenderedPageBreak/>
              <w:t>3.   Values</w:t>
            </w:r>
          </w:p>
        </w:tc>
      </w:tr>
    </w:tbl>
    <w:p w14:paraId="7F51AD3C" w14:textId="77777777" w:rsidR="00A83C4A" w:rsidRPr="00E03CEE" w:rsidRDefault="00A83C4A" w:rsidP="009F4E1C">
      <w:pPr>
        <w:rPr>
          <w:rFonts w:ascii="Arial" w:hAnsi="Arial" w:cs="Arial"/>
          <w:highlight w:val="lightGray"/>
        </w:rPr>
      </w:pPr>
    </w:p>
    <w:p w14:paraId="7B6FCA1C" w14:textId="77777777" w:rsidR="00190DA6" w:rsidRDefault="00190DA6" w:rsidP="00E2179E">
      <w:pPr>
        <w:rPr>
          <w:rFonts w:ascii="Arial" w:hAnsi="Arial" w:cs="Arial"/>
          <w:b/>
          <w:u w:val="single"/>
        </w:rPr>
      </w:pPr>
    </w:p>
    <w:p w14:paraId="0AA982FF" w14:textId="77777777" w:rsidR="00DF0077" w:rsidRPr="00E03CEE" w:rsidRDefault="00DF0077" w:rsidP="00E2179E">
      <w:pPr>
        <w:rPr>
          <w:rFonts w:ascii="Arial" w:hAnsi="Arial" w:cs="Arial"/>
          <w:b/>
          <w:u w:val="single"/>
        </w:rPr>
      </w:pPr>
      <w:r w:rsidRPr="00E03CEE">
        <w:rPr>
          <w:rFonts w:ascii="Arial" w:hAnsi="Arial" w:cs="Arial"/>
          <w:b/>
          <w:u w:val="single"/>
        </w:rPr>
        <w:t xml:space="preserve">General Integrity and Ethical Values </w:t>
      </w:r>
    </w:p>
    <w:p w14:paraId="0B57D57D" w14:textId="70DB5941" w:rsidR="00E2179E" w:rsidRPr="00E03CEE" w:rsidRDefault="00D649D0" w:rsidP="00007B03">
      <w:pPr>
        <w:jc w:val="both"/>
        <w:rPr>
          <w:rFonts w:ascii="Arial" w:hAnsi="Arial" w:cs="Arial"/>
        </w:rPr>
      </w:pPr>
      <w:r w:rsidRPr="00D649D0">
        <w:rPr>
          <w:rFonts w:ascii="Arial" w:hAnsi="Arial" w:cs="Arial"/>
        </w:rPr>
        <w:t>The Oaks Federation</w:t>
      </w:r>
      <w:r>
        <w:rPr>
          <w:rFonts w:ascii="Arial" w:hAnsi="Arial" w:cs="Arial"/>
        </w:rPr>
        <w:t xml:space="preserve"> </w:t>
      </w:r>
      <w:r w:rsidR="00E2179E" w:rsidRPr="00E03CEE">
        <w:rPr>
          <w:rFonts w:ascii="Arial" w:hAnsi="Arial" w:cs="Arial"/>
        </w:rPr>
        <w:t>has a strong commitment to integrity, ethical values and the law</w:t>
      </w:r>
      <w:r w:rsidR="00126998" w:rsidRPr="00E03CEE">
        <w:rPr>
          <w:rFonts w:ascii="Arial" w:hAnsi="Arial" w:cs="Arial"/>
        </w:rPr>
        <w:t>,</w:t>
      </w:r>
      <w:r w:rsidR="00E2179E" w:rsidRPr="00E03CEE">
        <w:rPr>
          <w:rFonts w:ascii="Arial" w:hAnsi="Arial" w:cs="Arial"/>
        </w:rPr>
        <w:t xml:space="preserve"> through the </w:t>
      </w:r>
      <w:r w:rsidR="00E03CEE">
        <w:rPr>
          <w:rFonts w:ascii="Arial" w:hAnsi="Arial" w:cs="Arial"/>
        </w:rPr>
        <w:t xml:space="preserve">school’s values, </w:t>
      </w:r>
      <w:r w:rsidR="00E2179E" w:rsidRPr="00E03CEE">
        <w:rPr>
          <w:rFonts w:ascii="Arial" w:hAnsi="Arial" w:cs="Arial"/>
        </w:rPr>
        <w:t>supporting policies and procedures</w:t>
      </w:r>
      <w:r w:rsidR="003D1CFD" w:rsidRPr="00E03CEE">
        <w:rPr>
          <w:rFonts w:ascii="Arial" w:hAnsi="Arial" w:cs="Arial"/>
        </w:rPr>
        <w:t>:</w:t>
      </w:r>
      <w:r w:rsidR="00E2179E" w:rsidRPr="00E03CEE">
        <w:rPr>
          <w:rFonts w:ascii="Arial" w:hAnsi="Arial" w:cs="Arial"/>
        </w:rPr>
        <w:t xml:space="preserve">  </w:t>
      </w:r>
    </w:p>
    <w:p w14:paraId="43A5DC53" w14:textId="77777777" w:rsidR="00E2179E" w:rsidRPr="00E03CEE" w:rsidRDefault="00E2179E" w:rsidP="00007B03">
      <w:pPr>
        <w:jc w:val="both"/>
        <w:rPr>
          <w:rFonts w:ascii="Arial" w:hAnsi="Arial" w:cs="Arial"/>
        </w:rPr>
      </w:pPr>
    </w:p>
    <w:p w14:paraId="4D0233AB" w14:textId="77777777" w:rsidR="00BC248B" w:rsidRPr="00E03CEE" w:rsidRDefault="00E03CEE" w:rsidP="00FB2A50">
      <w:pPr>
        <w:pStyle w:val="ListParagraph"/>
        <w:numPr>
          <w:ilvl w:val="0"/>
          <w:numId w:val="19"/>
        </w:numPr>
        <w:jc w:val="both"/>
        <w:rPr>
          <w:rFonts w:ascii="Arial" w:hAnsi="Arial" w:cs="Arial"/>
        </w:rPr>
      </w:pPr>
      <w:r>
        <w:rPr>
          <w:rFonts w:ascii="Arial" w:hAnsi="Arial" w:cs="Arial"/>
          <w:b/>
        </w:rPr>
        <w:t>School</w:t>
      </w:r>
      <w:r w:rsidR="00E2179E" w:rsidRPr="00E03CEE">
        <w:rPr>
          <w:rFonts w:ascii="Arial" w:hAnsi="Arial" w:cs="Arial"/>
          <w:b/>
        </w:rPr>
        <w:t xml:space="preserve"> Values</w:t>
      </w:r>
      <w:r w:rsidR="00BC248B" w:rsidRPr="00E03CEE">
        <w:rPr>
          <w:rFonts w:ascii="Arial" w:hAnsi="Arial" w:cs="Arial"/>
        </w:rPr>
        <w:t xml:space="preserve"> -</w:t>
      </w:r>
      <w:r w:rsidR="00E2179E" w:rsidRPr="00E03CEE">
        <w:rPr>
          <w:rFonts w:ascii="Arial" w:hAnsi="Arial" w:cs="Arial"/>
        </w:rPr>
        <w:t xml:space="preserve"> guide the </w:t>
      </w:r>
      <w:r>
        <w:rPr>
          <w:rFonts w:ascii="Arial" w:hAnsi="Arial" w:cs="Arial"/>
        </w:rPr>
        <w:t>school community</w:t>
      </w:r>
      <w:r w:rsidR="00E2179E" w:rsidRPr="00E03CEE">
        <w:rPr>
          <w:rFonts w:ascii="Arial" w:hAnsi="Arial" w:cs="Arial"/>
        </w:rPr>
        <w:t xml:space="preserve"> and communicate expectations to our stakeholders on conduct and behaviour.  </w:t>
      </w:r>
    </w:p>
    <w:p w14:paraId="688506F4" w14:textId="77777777" w:rsidR="00BC248B" w:rsidRPr="00E03CEE" w:rsidRDefault="00BC248B" w:rsidP="00007B03">
      <w:pPr>
        <w:pStyle w:val="ListParagraph"/>
        <w:jc w:val="both"/>
        <w:rPr>
          <w:rFonts w:ascii="Arial" w:hAnsi="Arial" w:cs="Arial"/>
        </w:rPr>
      </w:pPr>
    </w:p>
    <w:p w14:paraId="5268A4B1" w14:textId="77777777" w:rsidR="00BC248B" w:rsidRPr="00E03CEE" w:rsidRDefault="00BC248B" w:rsidP="00FB2A50">
      <w:pPr>
        <w:pStyle w:val="ListParagraph"/>
        <w:numPr>
          <w:ilvl w:val="0"/>
          <w:numId w:val="19"/>
        </w:numPr>
        <w:jc w:val="both"/>
        <w:rPr>
          <w:rFonts w:ascii="Arial" w:hAnsi="Arial" w:cs="Arial"/>
        </w:rPr>
      </w:pPr>
      <w:r w:rsidRPr="00E03CEE">
        <w:rPr>
          <w:rFonts w:ascii="Arial" w:hAnsi="Arial" w:cs="Arial"/>
          <w:b/>
        </w:rPr>
        <w:t>Induction and Training P</w:t>
      </w:r>
      <w:r w:rsidR="00E2179E" w:rsidRPr="00E03CEE">
        <w:rPr>
          <w:rFonts w:ascii="Arial" w:hAnsi="Arial" w:cs="Arial"/>
          <w:b/>
        </w:rPr>
        <w:t>rocesses</w:t>
      </w:r>
      <w:r w:rsidR="00E2179E" w:rsidRPr="00E03CEE">
        <w:rPr>
          <w:rFonts w:ascii="Arial" w:hAnsi="Arial" w:cs="Arial"/>
        </w:rPr>
        <w:t xml:space="preserve"> </w:t>
      </w:r>
      <w:r w:rsidRPr="00E03CEE">
        <w:rPr>
          <w:rFonts w:ascii="Arial" w:hAnsi="Arial" w:cs="Arial"/>
        </w:rPr>
        <w:t xml:space="preserve">- </w:t>
      </w:r>
      <w:r w:rsidR="00E2179E" w:rsidRPr="00E03CEE">
        <w:rPr>
          <w:rFonts w:ascii="Arial" w:hAnsi="Arial" w:cs="Arial"/>
        </w:rPr>
        <w:t xml:space="preserve">are in place for all </w:t>
      </w:r>
      <w:r w:rsidR="00E03CEE">
        <w:rPr>
          <w:rFonts w:ascii="Arial" w:hAnsi="Arial" w:cs="Arial"/>
        </w:rPr>
        <w:t>staff</w:t>
      </w:r>
      <w:r w:rsidR="00E2179E" w:rsidRPr="00E03CEE">
        <w:rPr>
          <w:rFonts w:ascii="Arial" w:hAnsi="Arial" w:cs="Arial"/>
        </w:rPr>
        <w:t xml:space="preserve"> and </w:t>
      </w:r>
      <w:r w:rsidR="00E03CEE">
        <w:rPr>
          <w:rFonts w:ascii="Arial" w:hAnsi="Arial" w:cs="Arial"/>
        </w:rPr>
        <w:t xml:space="preserve">governors </w:t>
      </w:r>
      <w:r w:rsidR="00E2179E" w:rsidRPr="00E03CEE">
        <w:rPr>
          <w:rFonts w:ascii="Arial" w:hAnsi="Arial" w:cs="Arial"/>
        </w:rPr>
        <w:t>to ensure awareness and understanding on a range of policies, procedures and regulations.</w:t>
      </w:r>
    </w:p>
    <w:p w14:paraId="13830347" w14:textId="77777777" w:rsidR="00BC248B" w:rsidRPr="00E03CEE" w:rsidRDefault="00BC248B" w:rsidP="00007B03">
      <w:pPr>
        <w:pStyle w:val="ListParagraph"/>
        <w:jc w:val="both"/>
        <w:rPr>
          <w:rFonts w:ascii="Arial" w:hAnsi="Arial" w:cs="Arial"/>
        </w:rPr>
      </w:pPr>
    </w:p>
    <w:p w14:paraId="242180A1" w14:textId="77777777" w:rsidR="00E2179E" w:rsidRPr="00E03CEE" w:rsidRDefault="00BC248B" w:rsidP="00FB2A50">
      <w:pPr>
        <w:pStyle w:val="ListParagraph"/>
        <w:numPr>
          <w:ilvl w:val="0"/>
          <w:numId w:val="19"/>
        </w:numPr>
        <w:jc w:val="both"/>
        <w:rPr>
          <w:rFonts w:ascii="Arial" w:hAnsi="Arial" w:cs="Arial"/>
        </w:rPr>
      </w:pPr>
      <w:r w:rsidRPr="00E03CEE">
        <w:rPr>
          <w:rFonts w:ascii="Arial" w:hAnsi="Arial" w:cs="Arial"/>
          <w:b/>
        </w:rPr>
        <w:t>A Whistleblowing Policy</w:t>
      </w:r>
      <w:r w:rsidRPr="00E03CEE">
        <w:rPr>
          <w:rFonts w:ascii="Arial" w:hAnsi="Arial" w:cs="Arial"/>
        </w:rPr>
        <w:t xml:space="preserve"> – encourages </w:t>
      </w:r>
      <w:r w:rsidR="00E2179E" w:rsidRPr="00E03CEE">
        <w:rPr>
          <w:rFonts w:ascii="Arial" w:hAnsi="Arial" w:cs="Arial"/>
        </w:rPr>
        <w:t xml:space="preserve">staff and contractors to speak out on misconduct or illegal behaviour within the </w:t>
      </w:r>
      <w:r w:rsidR="00F57B78">
        <w:rPr>
          <w:rFonts w:ascii="Arial" w:hAnsi="Arial" w:cs="Arial"/>
        </w:rPr>
        <w:t>School</w:t>
      </w:r>
      <w:r w:rsidR="00E2179E" w:rsidRPr="00E03CEE">
        <w:rPr>
          <w:rFonts w:ascii="Arial" w:hAnsi="Arial" w:cs="Arial"/>
        </w:rPr>
        <w:t>, which affects the public or other people (making a disclosure in the public interest).</w:t>
      </w:r>
    </w:p>
    <w:p w14:paraId="34505F0E" w14:textId="77777777" w:rsidR="00BC248B" w:rsidRPr="00E03CEE" w:rsidRDefault="00BC248B" w:rsidP="00007B03">
      <w:pPr>
        <w:pStyle w:val="ListParagraph"/>
        <w:jc w:val="both"/>
        <w:rPr>
          <w:rFonts w:ascii="Arial" w:hAnsi="Arial" w:cs="Arial"/>
        </w:rPr>
      </w:pPr>
    </w:p>
    <w:p w14:paraId="0A5B6944" w14:textId="77777777" w:rsidR="00E2179E" w:rsidRPr="00E03CEE" w:rsidRDefault="00BC248B" w:rsidP="00FB2A50">
      <w:pPr>
        <w:pStyle w:val="ListParagraph"/>
        <w:numPr>
          <w:ilvl w:val="0"/>
          <w:numId w:val="19"/>
        </w:numPr>
        <w:jc w:val="both"/>
        <w:rPr>
          <w:rFonts w:ascii="Arial" w:hAnsi="Arial" w:cs="Arial"/>
        </w:rPr>
      </w:pPr>
      <w:r w:rsidRPr="00E03CEE">
        <w:rPr>
          <w:rFonts w:ascii="Arial" w:hAnsi="Arial" w:cs="Arial"/>
          <w:b/>
        </w:rPr>
        <w:t>Zero Tolerance attitude to fraud, bribery and corruption</w:t>
      </w:r>
      <w:r w:rsidRPr="00E03CEE">
        <w:rPr>
          <w:rFonts w:ascii="Arial" w:hAnsi="Arial" w:cs="Arial"/>
        </w:rPr>
        <w:t xml:space="preserve"> – re</w:t>
      </w:r>
      <w:r w:rsidR="00C86BB8" w:rsidRPr="00E03CEE">
        <w:rPr>
          <w:rFonts w:ascii="Arial" w:hAnsi="Arial" w:cs="Arial"/>
        </w:rPr>
        <w:t>quires</w:t>
      </w:r>
      <w:r w:rsidRPr="00E03CEE">
        <w:rPr>
          <w:rFonts w:ascii="Arial" w:hAnsi="Arial" w:cs="Arial"/>
        </w:rPr>
        <w:t xml:space="preserve"> </w:t>
      </w:r>
      <w:r w:rsidR="00E03CEE">
        <w:rPr>
          <w:rFonts w:ascii="Arial" w:hAnsi="Arial" w:cs="Arial"/>
        </w:rPr>
        <w:t>staff</w:t>
      </w:r>
      <w:r w:rsidRPr="00E03CEE">
        <w:rPr>
          <w:rFonts w:ascii="Arial" w:hAnsi="Arial" w:cs="Arial"/>
        </w:rPr>
        <w:t xml:space="preserve"> and </w:t>
      </w:r>
      <w:r w:rsidR="00E03CEE">
        <w:rPr>
          <w:rFonts w:ascii="Arial" w:hAnsi="Arial" w:cs="Arial"/>
        </w:rPr>
        <w:t>governor</w:t>
      </w:r>
      <w:r w:rsidR="000307CB">
        <w:rPr>
          <w:rFonts w:ascii="Arial" w:hAnsi="Arial" w:cs="Arial"/>
        </w:rPr>
        <w:t>s</w:t>
      </w:r>
      <w:r w:rsidR="00E2179E" w:rsidRPr="00E03CEE">
        <w:rPr>
          <w:rFonts w:ascii="Arial" w:hAnsi="Arial" w:cs="Arial"/>
        </w:rPr>
        <w:t xml:space="preserve"> to act honestly and with integrity at all times, and to promptly report concerns</w:t>
      </w:r>
    </w:p>
    <w:p w14:paraId="6FE20C9F" w14:textId="77777777" w:rsidR="00190DA6" w:rsidRDefault="00190DA6" w:rsidP="009F4E1C"/>
    <w:p w14:paraId="4E0B356F" w14:textId="77777777" w:rsidR="00E2179E" w:rsidRPr="00E03CEE" w:rsidRDefault="00BC248B" w:rsidP="009F4E1C">
      <w:pPr>
        <w:rPr>
          <w:rFonts w:ascii="Arial" w:hAnsi="Arial" w:cs="Arial"/>
        </w:rPr>
      </w:pPr>
      <w:r w:rsidRPr="00E03CEE">
        <w:t xml:space="preserve"> </w:t>
      </w:r>
    </w:p>
    <w:p w14:paraId="1F0DBEF7" w14:textId="77777777" w:rsidR="003D1CFD" w:rsidRPr="00E03CEE" w:rsidRDefault="003D1CFD" w:rsidP="009F4E1C">
      <w:pPr>
        <w:rPr>
          <w:rFonts w:ascii="Arial" w:hAnsi="Arial" w:cs="Arial"/>
        </w:rPr>
      </w:pPr>
    </w:p>
    <w:p w14:paraId="6D63C2D3" w14:textId="77777777" w:rsidR="00396BCC" w:rsidRPr="00E03CEE" w:rsidRDefault="00F44612" w:rsidP="00396BCC">
      <w:pPr>
        <w:rPr>
          <w:rFonts w:ascii="Arial" w:hAnsi="Arial" w:cs="Arial"/>
          <w:b/>
          <w:highlight w:val="cyan"/>
          <w:u w:val="single"/>
        </w:rPr>
      </w:pPr>
      <w:r w:rsidRPr="00E03CEE">
        <w:rPr>
          <w:rFonts w:ascii="Arial" w:hAnsi="Arial" w:cs="Arial"/>
          <w:b/>
          <w:u w:val="single"/>
        </w:rPr>
        <w:t>Zero Tolerance</w:t>
      </w:r>
      <w:r w:rsidR="00AC1A4E" w:rsidRPr="00E03CEE">
        <w:rPr>
          <w:rFonts w:ascii="Arial" w:hAnsi="Arial" w:cs="Arial"/>
          <w:b/>
          <w:u w:val="single"/>
        </w:rPr>
        <w:t xml:space="preserve"> to Fraud</w:t>
      </w:r>
      <w:r w:rsidR="00C004FF" w:rsidRPr="00E03CEE">
        <w:rPr>
          <w:rFonts w:ascii="Arial" w:hAnsi="Arial" w:cs="Arial"/>
          <w:b/>
          <w:u w:val="single"/>
        </w:rPr>
        <w:t xml:space="preserve"> </w:t>
      </w:r>
    </w:p>
    <w:p w14:paraId="2736023A" w14:textId="77777777" w:rsidR="00396BCC" w:rsidRPr="00E03CEE" w:rsidRDefault="00396BCC" w:rsidP="00396BCC">
      <w:pPr>
        <w:rPr>
          <w:rFonts w:ascii="Arial" w:hAnsi="Arial" w:cs="Arial"/>
        </w:rPr>
      </w:pPr>
    </w:p>
    <w:p w14:paraId="5E00425C" w14:textId="77777777" w:rsidR="00396BCC" w:rsidRPr="00E03CEE" w:rsidRDefault="00396BCC" w:rsidP="00007B03">
      <w:pPr>
        <w:jc w:val="both"/>
        <w:rPr>
          <w:rFonts w:ascii="Arial" w:hAnsi="Arial" w:cs="Arial"/>
        </w:rPr>
      </w:pPr>
      <w:r w:rsidRPr="00E03CEE">
        <w:rPr>
          <w:rFonts w:ascii="Arial" w:hAnsi="Arial" w:cs="Arial"/>
        </w:rPr>
        <w:t xml:space="preserve">The </w:t>
      </w:r>
      <w:r w:rsidR="00E8398B">
        <w:rPr>
          <w:rFonts w:ascii="Arial" w:hAnsi="Arial" w:cs="Arial"/>
        </w:rPr>
        <w:t>school</w:t>
      </w:r>
      <w:r w:rsidR="00007B03" w:rsidRPr="00E03CEE">
        <w:rPr>
          <w:rFonts w:ascii="Arial" w:hAnsi="Arial" w:cs="Arial"/>
        </w:rPr>
        <w:t xml:space="preserve"> requires s</w:t>
      </w:r>
      <w:r w:rsidR="00E8398B">
        <w:rPr>
          <w:rFonts w:ascii="Arial" w:hAnsi="Arial" w:cs="Arial"/>
        </w:rPr>
        <w:t>taff</w:t>
      </w:r>
      <w:r w:rsidR="00007B03" w:rsidRPr="00E03CEE">
        <w:rPr>
          <w:rFonts w:ascii="Arial" w:hAnsi="Arial" w:cs="Arial"/>
        </w:rPr>
        <w:t xml:space="preserve">, </w:t>
      </w:r>
      <w:r w:rsidR="00E8398B">
        <w:rPr>
          <w:rFonts w:ascii="Arial" w:hAnsi="Arial" w:cs="Arial"/>
        </w:rPr>
        <w:t>governor</w:t>
      </w:r>
      <w:r w:rsidR="00007B03" w:rsidRPr="00E03CEE">
        <w:rPr>
          <w:rFonts w:ascii="Arial" w:hAnsi="Arial" w:cs="Arial"/>
        </w:rPr>
        <w:t>s and those we engage with, to act honestly and with integrity at all times. Z</w:t>
      </w:r>
      <w:r w:rsidR="00D03925" w:rsidRPr="00E03CEE">
        <w:rPr>
          <w:rFonts w:ascii="Arial" w:hAnsi="Arial" w:cs="Arial"/>
        </w:rPr>
        <w:t xml:space="preserve">ero tolerance </w:t>
      </w:r>
      <w:r w:rsidR="00007B03" w:rsidRPr="00E03CEE">
        <w:rPr>
          <w:rFonts w:ascii="Arial" w:hAnsi="Arial" w:cs="Arial"/>
        </w:rPr>
        <w:t xml:space="preserve">is given </w:t>
      </w:r>
      <w:r w:rsidR="00D03925" w:rsidRPr="00E03CEE">
        <w:rPr>
          <w:rFonts w:ascii="Arial" w:hAnsi="Arial" w:cs="Arial"/>
        </w:rPr>
        <w:t>to those</w:t>
      </w:r>
      <w:r w:rsidRPr="00E03CEE">
        <w:rPr>
          <w:rFonts w:ascii="Arial" w:hAnsi="Arial" w:cs="Arial"/>
        </w:rPr>
        <w:t xml:space="preserve"> committing or attempting fraudulent or corrupt acts (including bribery) inside and/or o</w:t>
      </w:r>
      <w:r w:rsidR="00D03925" w:rsidRPr="00E03CEE">
        <w:rPr>
          <w:rFonts w:ascii="Arial" w:hAnsi="Arial" w:cs="Arial"/>
        </w:rPr>
        <w:t xml:space="preserve">utside of the </w:t>
      </w:r>
      <w:r w:rsidR="00E8398B">
        <w:rPr>
          <w:rFonts w:ascii="Arial" w:hAnsi="Arial" w:cs="Arial"/>
        </w:rPr>
        <w:t>schoo</w:t>
      </w:r>
      <w:r w:rsidR="00D03925" w:rsidRPr="00E03CEE">
        <w:rPr>
          <w:rFonts w:ascii="Arial" w:hAnsi="Arial" w:cs="Arial"/>
        </w:rPr>
        <w:t>l, through:</w:t>
      </w:r>
      <w:r w:rsidRPr="00E03CEE">
        <w:rPr>
          <w:rFonts w:ascii="Arial" w:hAnsi="Arial" w:cs="Arial"/>
        </w:rPr>
        <w:t xml:space="preserve"> </w:t>
      </w:r>
    </w:p>
    <w:p w14:paraId="4AFEB4B7" w14:textId="77777777" w:rsidR="00396BCC" w:rsidRPr="00E03CEE" w:rsidRDefault="00396BCC" w:rsidP="00007B03">
      <w:pPr>
        <w:jc w:val="both"/>
        <w:rPr>
          <w:rFonts w:ascii="Arial" w:hAnsi="Arial" w:cs="Arial"/>
        </w:rPr>
      </w:pPr>
      <w:r w:rsidRPr="00E03CEE">
        <w:rPr>
          <w:rFonts w:ascii="Arial" w:hAnsi="Arial" w:cs="Arial"/>
          <w:highlight w:val="yellow"/>
        </w:rPr>
        <w:t xml:space="preserve"> </w:t>
      </w:r>
    </w:p>
    <w:p w14:paraId="28679C89" w14:textId="77777777" w:rsidR="00D03925" w:rsidRPr="00E03CEE" w:rsidRDefault="00D03925" w:rsidP="00FB2A50">
      <w:pPr>
        <w:pStyle w:val="ListParagraph"/>
        <w:numPr>
          <w:ilvl w:val="0"/>
          <w:numId w:val="9"/>
        </w:numPr>
        <w:jc w:val="both"/>
        <w:rPr>
          <w:rFonts w:ascii="Arial" w:hAnsi="Arial" w:cs="Arial"/>
        </w:rPr>
      </w:pPr>
      <w:r w:rsidRPr="00E03CEE">
        <w:rPr>
          <w:rFonts w:ascii="Arial" w:hAnsi="Arial" w:cs="Arial"/>
        </w:rPr>
        <w:t xml:space="preserve">Acting robustly and decisively when fraud, bribery and corruption are suspected and proven e.g. the termination of contracts, dismissal, prosecution etc;  </w:t>
      </w:r>
    </w:p>
    <w:p w14:paraId="29ECF542" w14:textId="77777777" w:rsidR="00D03925" w:rsidRPr="00E03CEE" w:rsidRDefault="00D03925" w:rsidP="00007B03">
      <w:pPr>
        <w:pStyle w:val="ListParagraph"/>
        <w:jc w:val="both"/>
        <w:rPr>
          <w:rFonts w:ascii="Arial" w:hAnsi="Arial" w:cs="Arial"/>
        </w:rPr>
      </w:pPr>
    </w:p>
    <w:p w14:paraId="0289B561" w14:textId="77777777" w:rsidR="00D03925" w:rsidRPr="00E03CEE" w:rsidRDefault="00D03925" w:rsidP="00FB2A50">
      <w:pPr>
        <w:pStyle w:val="ListParagraph"/>
        <w:numPr>
          <w:ilvl w:val="0"/>
          <w:numId w:val="9"/>
        </w:numPr>
        <w:jc w:val="both"/>
        <w:rPr>
          <w:rFonts w:ascii="Arial" w:hAnsi="Arial" w:cs="Arial"/>
        </w:rPr>
      </w:pPr>
      <w:r w:rsidRPr="00E03CEE">
        <w:rPr>
          <w:rFonts w:ascii="Arial" w:hAnsi="Arial" w:cs="Arial"/>
        </w:rPr>
        <w:t>Taking action to recover any losses through fraud, bribery and corr</w:t>
      </w:r>
      <w:r w:rsidR="00E8398B">
        <w:rPr>
          <w:rFonts w:ascii="Arial" w:hAnsi="Arial" w:cs="Arial"/>
        </w:rPr>
        <w:t>uption e.g. through agreement, c</w:t>
      </w:r>
      <w:r w:rsidRPr="00E03CEE">
        <w:rPr>
          <w:rFonts w:ascii="Arial" w:hAnsi="Arial" w:cs="Arial"/>
        </w:rPr>
        <w:t xml:space="preserve">ourt action, penalties, insurance etc;  </w:t>
      </w:r>
    </w:p>
    <w:p w14:paraId="77FFF9E4" w14:textId="77777777" w:rsidR="00D03925" w:rsidRPr="00E03CEE" w:rsidRDefault="00D03925" w:rsidP="00007B03">
      <w:pPr>
        <w:pStyle w:val="ListParagraph"/>
        <w:jc w:val="both"/>
        <w:rPr>
          <w:rFonts w:ascii="Arial" w:hAnsi="Arial" w:cs="Arial"/>
        </w:rPr>
      </w:pPr>
    </w:p>
    <w:p w14:paraId="32228DC0" w14:textId="77777777" w:rsidR="003D1CFD" w:rsidRPr="00E03CEE" w:rsidRDefault="00D03925" w:rsidP="00C74D55">
      <w:pPr>
        <w:pStyle w:val="ListParagraph"/>
        <w:numPr>
          <w:ilvl w:val="0"/>
          <w:numId w:val="9"/>
        </w:numPr>
        <w:jc w:val="both"/>
        <w:rPr>
          <w:rFonts w:ascii="Arial" w:hAnsi="Arial" w:cs="Arial"/>
        </w:rPr>
      </w:pPr>
      <w:r w:rsidRPr="00E03CEE">
        <w:rPr>
          <w:rFonts w:ascii="Arial" w:hAnsi="Arial" w:cs="Arial"/>
        </w:rPr>
        <w:t xml:space="preserve">Having sound internal control systems, which allow for innovation, whilst limiting opportunities for fraud, bribery and corruption; </w:t>
      </w:r>
    </w:p>
    <w:p w14:paraId="72A4DB22" w14:textId="77777777" w:rsidR="003D1CFD" w:rsidRPr="00E03CEE" w:rsidRDefault="003D1CFD" w:rsidP="003D1CFD">
      <w:pPr>
        <w:pStyle w:val="ListParagraph"/>
        <w:rPr>
          <w:rFonts w:ascii="Arial" w:hAnsi="Arial" w:cs="Arial"/>
        </w:rPr>
      </w:pPr>
    </w:p>
    <w:p w14:paraId="3977A622" w14:textId="77777777" w:rsidR="00C200A6" w:rsidRDefault="00D03925" w:rsidP="00FB2A50">
      <w:pPr>
        <w:pStyle w:val="ListParagraph"/>
        <w:numPr>
          <w:ilvl w:val="0"/>
          <w:numId w:val="9"/>
        </w:numPr>
        <w:jc w:val="both"/>
        <w:rPr>
          <w:rFonts w:ascii="Arial" w:hAnsi="Arial" w:cs="Arial"/>
        </w:rPr>
      </w:pPr>
      <w:r w:rsidRPr="00E03CEE">
        <w:rPr>
          <w:rFonts w:ascii="Arial" w:hAnsi="Arial" w:cs="Arial"/>
        </w:rPr>
        <w:t>Optimising the publicity oppor</w:t>
      </w:r>
      <w:r w:rsidR="003D4D95" w:rsidRPr="00E03CEE">
        <w:rPr>
          <w:rFonts w:ascii="Arial" w:hAnsi="Arial" w:cs="Arial"/>
        </w:rPr>
        <w:t>tunities associated with anti-</w:t>
      </w:r>
      <w:r w:rsidRPr="00E03CEE">
        <w:rPr>
          <w:rFonts w:ascii="Arial" w:hAnsi="Arial" w:cs="Arial"/>
        </w:rPr>
        <w:t>fraud and corruption activity</w:t>
      </w:r>
      <w:r w:rsidR="000C1F7C">
        <w:rPr>
          <w:rFonts w:ascii="Arial" w:hAnsi="Arial" w:cs="Arial"/>
        </w:rPr>
        <w:t>.</w:t>
      </w:r>
    </w:p>
    <w:p w14:paraId="3E2D26B7" w14:textId="77777777" w:rsidR="00CD60EA" w:rsidRDefault="00C200A6" w:rsidP="00C200A6">
      <w:pPr>
        <w:rPr>
          <w:rFonts w:ascii="Arial" w:hAnsi="Arial" w:cs="Arial"/>
        </w:rPr>
      </w:pPr>
      <w:r>
        <w:rPr>
          <w:rFonts w:ascii="Arial" w:hAnsi="Arial" w:cs="Arial"/>
        </w:rPr>
        <w:br w:type="page"/>
      </w:r>
    </w:p>
    <w:tbl>
      <w:tblPr>
        <w:tblStyle w:val="TableGrid"/>
        <w:tblW w:w="10201" w:type="dxa"/>
        <w:shd w:val="clear" w:color="auto" w:fill="DBE5F1" w:themeFill="accent1" w:themeFillTint="33"/>
        <w:tblLook w:val="04A0" w:firstRow="1" w:lastRow="0" w:firstColumn="1" w:lastColumn="0" w:noHBand="0" w:noVBand="1"/>
      </w:tblPr>
      <w:tblGrid>
        <w:gridCol w:w="10201"/>
      </w:tblGrid>
      <w:tr w:rsidR="008C0D99" w:rsidRPr="00E03CEE" w14:paraId="73CA7D85" w14:textId="77777777" w:rsidTr="00F41044">
        <w:trPr>
          <w:trHeight w:val="466"/>
        </w:trPr>
        <w:tc>
          <w:tcPr>
            <w:tcW w:w="10201" w:type="dxa"/>
            <w:shd w:val="clear" w:color="auto" w:fill="DBE5F1" w:themeFill="accent1" w:themeFillTint="33"/>
            <w:vAlign w:val="center"/>
          </w:tcPr>
          <w:p w14:paraId="65331571" w14:textId="77777777" w:rsidR="008C0D99" w:rsidRPr="00E03CEE" w:rsidRDefault="008C0D99" w:rsidP="003D1CFD">
            <w:pPr>
              <w:ind w:left="450" w:hanging="450"/>
              <w:rPr>
                <w:highlight w:val="lightGray"/>
              </w:rPr>
            </w:pPr>
            <w:r w:rsidRPr="00E03CEE">
              <w:rPr>
                <w:rFonts w:ascii="Arial" w:hAnsi="Arial" w:cs="Arial"/>
                <w:b/>
                <w:sz w:val="28"/>
                <w:szCs w:val="28"/>
              </w:rPr>
              <w:lastRenderedPageBreak/>
              <w:t>4.</w:t>
            </w:r>
            <w:r w:rsidRPr="00E03CEE">
              <w:rPr>
                <w:rFonts w:ascii="Arial" w:hAnsi="Arial" w:cs="Arial"/>
                <w:b/>
                <w:sz w:val="28"/>
                <w:szCs w:val="28"/>
              </w:rPr>
              <w:tab/>
              <w:t>Assessing Fraud Risk</w:t>
            </w:r>
          </w:p>
        </w:tc>
      </w:tr>
    </w:tbl>
    <w:p w14:paraId="3A3E3F9E" w14:textId="77777777" w:rsidR="008C0D99" w:rsidRPr="00E03CEE" w:rsidRDefault="008C0D99" w:rsidP="009F4E1C">
      <w:pPr>
        <w:rPr>
          <w:rFonts w:ascii="Arial" w:hAnsi="Arial" w:cs="Arial"/>
          <w:highlight w:val="lightGray"/>
        </w:rPr>
      </w:pPr>
    </w:p>
    <w:p w14:paraId="011B643F" w14:textId="128D5B52" w:rsidR="0042181E" w:rsidRPr="00E03CEE" w:rsidRDefault="00D649D0" w:rsidP="0042181E">
      <w:pPr>
        <w:jc w:val="both"/>
        <w:rPr>
          <w:rFonts w:ascii="Arial" w:hAnsi="Arial" w:cs="Arial"/>
        </w:rPr>
      </w:pPr>
      <w:r w:rsidRPr="00D649D0">
        <w:rPr>
          <w:rFonts w:ascii="Arial" w:hAnsi="Arial" w:cs="Arial"/>
        </w:rPr>
        <w:t>The Oaks Federation</w:t>
      </w:r>
      <w:r>
        <w:rPr>
          <w:rFonts w:ascii="Arial" w:hAnsi="Arial" w:cs="Arial"/>
        </w:rPr>
        <w:t xml:space="preserve"> </w:t>
      </w:r>
      <w:r w:rsidR="00537414" w:rsidRPr="00E03CEE">
        <w:rPr>
          <w:rFonts w:ascii="Arial" w:hAnsi="Arial" w:cs="Arial"/>
        </w:rPr>
        <w:t xml:space="preserve">relies upon proactive and reactive work across the </w:t>
      </w:r>
      <w:r w:rsidR="00E8398B">
        <w:rPr>
          <w:rFonts w:ascii="Arial" w:hAnsi="Arial" w:cs="Arial"/>
        </w:rPr>
        <w:t>schoo</w:t>
      </w:r>
      <w:r w:rsidR="00537414" w:rsidRPr="00E03CEE">
        <w:rPr>
          <w:rFonts w:ascii="Arial" w:hAnsi="Arial" w:cs="Arial"/>
        </w:rPr>
        <w:t xml:space="preserve">l in order to effectively prevent and detect fraud. </w:t>
      </w:r>
    </w:p>
    <w:p w14:paraId="12E1822E" w14:textId="77777777" w:rsidR="0042181E" w:rsidRPr="00E03CEE" w:rsidRDefault="0042181E" w:rsidP="0042181E">
      <w:pPr>
        <w:jc w:val="both"/>
        <w:rPr>
          <w:rFonts w:ascii="Arial" w:hAnsi="Arial" w:cs="Arial"/>
        </w:rPr>
      </w:pPr>
    </w:p>
    <w:p w14:paraId="704BE884" w14:textId="77777777" w:rsidR="0042181E" w:rsidRPr="00E03CEE" w:rsidRDefault="00537414" w:rsidP="0042181E">
      <w:pPr>
        <w:jc w:val="both"/>
        <w:rPr>
          <w:rFonts w:ascii="Arial" w:hAnsi="Arial" w:cs="Arial"/>
        </w:rPr>
      </w:pPr>
      <w:r w:rsidRPr="00E03CEE">
        <w:rPr>
          <w:rFonts w:ascii="Arial" w:hAnsi="Arial" w:cs="Arial"/>
        </w:rPr>
        <w:t xml:space="preserve">The first line of defence is the internal control environment, </w:t>
      </w:r>
      <w:r w:rsidR="00150190" w:rsidRPr="00E03CEE">
        <w:rPr>
          <w:rFonts w:ascii="Arial" w:hAnsi="Arial" w:cs="Arial"/>
        </w:rPr>
        <w:t xml:space="preserve">in </w:t>
      </w:r>
      <w:r w:rsidRPr="00E03CEE">
        <w:rPr>
          <w:rFonts w:ascii="Arial" w:hAnsi="Arial" w:cs="Arial"/>
        </w:rPr>
        <w:t xml:space="preserve">which </w:t>
      </w:r>
      <w:r w:rsidR="00150190" w:rsidRPr="00E03CEE">
        <w:rPr>
          <w:rFonts w:ascii="Arial" w:hAnsi="Arial" w:cs="Arial"/>
        </w:rPr>
        <w:t>there needs to be a</w:t>
      </w:r>
      <w:r w:rsidR="00C32195" w:rsidRPr="00E03CEE">
        <w:rPr>
          <w:rFonts w:ascii="Arial" w:hAnsi="Arial" w:cs="Arial"/>
        </w:rPr>
        <w:t xml:space="preserve"> culture of accountability</w:t>
      </w:r>
      <w:r w:rsidR="003D4D95" w:rsidRPr="00E03CEE">
        <w:rPr>
          <w:rFonts w:ascii="Arial" w:hAnsi="Arial" w:cs="Arial"/>
        </w:rPr>
        <w:t>,</w:t>
      </w:r>
      <w:r w:rsidR="00C32195" w:rsidRPr="00E03CEE">
        <w:rPr>
          <w:rFonts w:ascii="Arial" w:hAnsi="Arial" w:cs="Arial"/>
        </w:rPr>
        <w:t xml:space="preserve"> a</w:t>
      </w:r>
      <w:r w:rsidRPr="00E03CEE">
        <w:rPr>
          <w:rFonts w:ascii="Arial" w:hAnsi="Arial" w:cs="Arial"/>
        </w:rPr>
        <w:t xml:space="preserve"> zero tolerance to fraud, supported by a robust application of controls</w:t>
      </w:r>
      <w:r w:rsidR="007F3385" w:rsidRPr="00E03CEE">
        <w:rPr>
          <w:rFonts w:ascii="Arial" w:hAnsi="Arial" w:cs="Arial"/>
        </w:rPr>
        <w:t>,</w:t>
      </w:r>
      <w:r w:rsidRPr="00E03CEE">
        <w:rPr>
          <w:rFonts w:ascii="Arial" w:hAnsi="Arial" w:cs="Arial"/>
        </w:rPr>
        <w:t xml:space="preserve"> to prevent fraud and </w:t>
      </w:r>
      <w:r w:rsidR="00E8398B">
        <w:rPr>
          <w:rFonts w:ascii="Arial" w:hAnsi="Arial" w:cs="Arial"/>
        </w:rPr>
        <w:t xml:space="preserve">ensure </w:t>
      </w:r>
      <w:r w:rsidRPr="00E03CEE">
        <w:rPr>
          <w:rFonts w:ascii="Arial" w:hAnsi="Arial" w:cs="Arial"/>
        </w:rPr>
        <w:t>a reporting culture for any con</w:t>
      </w:r>
      <w:r w:rsidR="007E204A" w:rsidRPr="00E03CEE">
        <w:rPr>
          <w:rFonts w:ascii="Arial" w:hAnsi="Arial" w:cs="Arial"/>
        </w:rPr>
        <w:t xml:space="preserve">cerns. </w:t>
      </w:r>
    </w:p>
    <w:p w14:paraId="2B23F213" w14:textId="77777777" w:rsidR="0042181E" w:rsidRPr="00E03CEE" w:rsidRDefault="0042181E" w:rsidP="0042181E">
      <w:pPr>
        <w:jc w:val="both"/>
        <w:rPr>
          <w:rFonts w:ascii="Arial" w:hAnsi="Arial" w:cs="Arial"/>
        </w:rPr>
      </w:pPr>
    </w:p>
    <w:p w14:paraId="1D0A842B" w14:textId="77777777" w:rsidR="00537414" w:rsidRPr="00E03CEE" w:rsidRDefault="007E204A" w:rsidP="0042181E">
      <w:pPr>
        <w:jc w:val="both"/>
        <w:rPr>
          <w:rFonts w:ascii="Arial" w:hAnsi="Arial" w:cs="Arial"/>
        </w:rPr>
      </w:pPr>
      <w:r w:rsidRPr="00C200A6">
        <w:rPr>
          <w:rFonts w:ascii="Arial" w:hAnsi="Arial" w:cs="Arial"/>
        </w:rPr>
        <w:t>Awareness and training are</w:t>
      </w:r>
      <w:r w:rsidR="00537414" w:rsidRPr="00C200A6">
        <w:rPr>
          <w:rFonts w:ascii="Arial" w:hAnsi="Arial" w:cs="Arial"/>
        </w:rPr>
        <w:t xml:space="preserve"> essential to ensure a </w:t>
      </w:r>
      <w:r w:rsidR="00C200A6" w:rsidRPr="00C200A6">
        <w:rPr>
          <w:rFonts w:ascii="Arial" w:hAnsi="Arial" w:cs="Arial"/>
        </w:rPr>
        <w:t xml:space="preserve">whole-school response to counter-fraud. The school’s </w:t>
      </w:r>
      <w:r w:rsidRPr="00C200A6">
        <w:rPr>
          <w:rFonts w:ascii="Arial" w:hAnsi="Arial" w:cs="Arial"/>
        </w:rPr>
        <w:t>approach to awareness and training is programmed i</w:t>
      </w:r>
      <w:r w:rsidR="00C32195" w:rsidRPr="00C200A6">
        <w:rPr>
          <w:rFonts w:ascii="Arial" w:hAnsi="Arial" w:cs="Arial"/>
        </w:rPr>
        <w:t>n the Counter-Fraud Action Plan</w:t>
      </w:r>
      <w:r w:rsidRPr="00C200A6">
        <w:rPr>
          <w:rFonts w:ascii="Arial" w:hAnsi="Arial" w:cs="Arial"/>
        </w:rPr>
        <w:t xml:space="preserve"> (see Appendix A)</w:t>
      </w:r>
      <w:r w:rsidR="00C32195" w:rsidRPr="00C200A6">
        <w:rPr>
          <w:rFonts w:ascii="Arial" w:hAnsi="Arial" w:cs="Arial"/>
        </w:rPr>
        <w:t>.</w:t>
      </w:r>
    </w:p>
    <w:p w14:paraId="377D211D" w14:textId="77777777" w:rsidR="007E204A" w:rsidRPr="00E03CEE" w:rsidRDefault="007E204A" w:rsidP="0042181E">
      <w:pPr>
        <w:jc w:val="both"/>
        <w:rPr>
          <w:rFonts w:ascii="Arial" w:hAnsi="Arial" w:cs="Arial"/>
        </w:rPr>
      </w:pPr>
    </w:p>
    <w:p w14:paraId="566C37EA" w14:textId="77777777" w:rsidR="004F0488" w:rsidRPr="00E03CEE" w:rsidRDefault="00C43023" w:rsidP="0042181E">
      <w:pPr>
        <w:jc w:val="both"/>
        <w:rPr>
          <w:rFonts w:ascii="Arial" w:hAnsi="Arial" w:cs="Arial"/>
        </w:rPr>
      </w:pPr>
      <w:r w:rsidRPr="00E03CEE">
        <w:rPr>
          <w:rFonts w:ascii="Arial" w:hAnsi="Arial" w:cs="Arial"/>
        </w:rPr>
        <w:t xml:space="preserve">The most recent data on the relative proportions of detected local authority fraud by volume is shown below. </w:t>
      </w:r>
      <w:r w:rsidR="00624D02" w:rsidRPr="00EF377D">
        <w:rPr>
          <w:rFonts w:ascii="Arial" w:hAnsi="Arial" w:cs="Arial"/>
        </w:rPr>
        <w:t>The associated fraud risk descriptions are included within the glossary in Appendix B</w:t>
      </w:r>
      <w:r w:rsidR="00520D0E">
        <w:rPr>
          <w:rFonts w:ascii="Arial" w:hAnsi="Arial" w:cs="Arial"/>
        </w:rPr>
        <w:t>.</w:t>
      </w:r>
    </w:p>
    <w:p w14:paraId="10A9F8CF" w14:textId="77777777" w:rsidR="00D93E8F" w:rsidRPr="00E03CEE" w:rsidRDefault="00D93E8F" w:rsidP="0042181E">
      <w:pPr>
        <w:jc w:val="both"/>
        <w:rPr>
          <w:rFonts w:ascii="Arial" w:hAnsi="Arial" w:cs="Arial"/>
        </w:rPr>
      </w:pPr>
    </w:p>
    <w:p w14:paraId="63BAC6C8" w14:textId="77777777" w:rsidR="00972851" w:rsidRPr="00E03CEE" w:rsidRDefault="0042181E" w:rsidP="0042181E">
      <w:pPr>
        <w:jc w:val="both"/>
        <w:rPr>
          <w:rFonts w:ascii="Arial" w:hAnsi="Arial" w:cs="Arial"/>
          <w:color w:val="000000" w:themeColor="text1"/>
          <w:sz w:val="28"/>
          <w:szCs w:val="28"/>
        </w:rPr>
      </w:pPr>
      <w:r w:rsidRPr="00E03CEE">
        <w:rPr>
          <w:rFonts w:ascii="Arial" w:hAnsi="Arial" w:cs="Arial"/>
          <w:color w:val="000000" w:themeColor="text1"/>
        </w:rPr>
        <w:t xml:space="preserve">The following pages explain the process that is followed to develop the fraud risk assessment, starting with national data and intelligence, </w:t>
      </w:r>
      <w:r w:rsidR="003608AA" w:rsidRPr="00E03CEE">
        <w:rPr>
          <w:rFonts w:ascii="Arial" w:hAnsi="Arial" w:cs="Arial"/>
          <w:color w:val="000000" w:themeColor="text1"/>
        </w:rPr>
        <w:t>and then integrating</w:t>
      </w:r>
      <w:r w:rsidRPr="00E03CEE">
        <w:rPr>
          <w:rFonts w:ascii="Arial" w:hAnsi="Arial" w:cs="Arial"/>
          <w:color w:val="000000" w:themeColor="text1"/>
        </w:rPr>
        <w:t xml:space="preserve"> </w:t>
      </w:r>
      <w:r w:rsidR="00C200A6">
        <w:rPr>
          <w:rFonts w:ascii="Arial" w:hAnsi="Arial" w:cs="Arial"/>
          <w:color w:val="000000" w:themeColor="text1"/>
        </w:rPr>
        <w:t>school</w:t>
      </w:r>
      <w:r w:rsidRPr="00E03CEE">
        <w:rPr>
          <w:rFonts w:ascii="Arial" w:hAnsi="Arial" w:cs="Arial"/>
          <w:color w:val="000000" w:themeColor="text1"/>
        </w:rPr>
        <w:t xml:space="preserve"> intelligence. This strategy and the associated act</w:t>
      </w:r>
      <w:r w:rsidR="003608AA" w:rsidRPr="00E03CEE">
        <w:rPr>
          <w:rFonts w:ascii="Arial" w:hAnsi="Arial" w:cs="Arial"/>
          <w:color w:val="000000" w:themeColor="text1"/>
        </w:rPr>
        <w:t xml:space="preserve">ivities included in the </w:t>
      </w:r>
      <w:r w:rsidR="003608AA" w:rsidRPr="00C200A6">
        <w:rPr>
          <w:rFonts w:ascii="Arial" w:hAnsi="Arial" w:cs="Arial"/>
          <w:color w:val="000000" w:themeColor="text1"/>
        </w:rPr>
        <w:t>Counter-</w:t>
      </w:r>
      <w:r w:rsidR="003D4D95" w:rsidRPr="00C200A6">
        <w:rPr>
          <w:rFonts w:ascii="Arial" w:hAnsi="Arial" w:cs="Arial"/>
          <w:color w:val="000000" w:themeColor="text1"/>
        </w:rPr>
        <w:t>Fraud Action P</w:t>
      </w:r>
      <w:r w:rsidRPr="00C200A6">
        <w:rPr>
          <w:rFonts w:ascii="Arial" w:hAnsi="Arial" w:cs="Arial"/>
          <w:color w:val="000000" w:themeColor="text1"/>
        </w:rPr>
        <w:t>lan</w:t>
      </w:r>
      <w:r w:rsidRPr="00E03CEE">
        <w:rPr>
          <w:rFonts w:ascii="Arial" w:hAnsi="Arial" w:cs="Arial"/>
          <w:color w:val="000000" w:themeColor="text1"/>
        </w:rPr>
        <w:t xml:space="preserve">, are </w:t>
      </w:r>
      <w:r w:rsidR="003608AA" w:rsidRPr="00E03CEE">
        <w:rPr>
          <w:rFonts w:ascii="Arial" w:hAnsi="Arial" w:cs="Arial"/>
          <w:color w:val="000000" w:themeColor="text1"/>
        </w:rPr>
        <w:t xml:space="preserve">focussing greater attention to an organisation-wide </w:t>
      </w:r>
      <w:r w:rsidRPr="00E03CEE">
        <w:rPr>
          <w:rFonts w:ascii="Arial" w:hAnsi="Arial" w:cs="Arial"/>
          <w:color w:val="000000" w:themeColor="text1"/>
        </w:rPr>
        <w:t xml:space="preserve">fraud risk awareness, and </w:t>
      </w:r>
      <w:r w:rsidR="003608AA" w:rsidRPr="00E03CEE">
        <w:rPr>
          <w:rFonts w:ascii="Arial" w:hAnsi="Arial" w:cs="Arial"/>
          <w:color w:val="000000" w:themeColor="text1"/>
        </w:rPr>
        <w:t xml:space="preserve">the </w:t>
      </w:r>
      <w:r w:rsidRPr="00E03CEE">
        <w:rPr>
          <w:rFonts w:ascii="Arial" w:hAnsi="Arial" w:cs="Arial"/>
          <w:color w:val="000000" w:themeColor="text1"/>
        </w:rPr>
        <w:t xml:space="preserve">reporting </w:t>
      </w:r>
      <w:r w:rsidR="003608AA" w:rsidRPr="00E03CEE">
        <w:rPr>
          <w:rFonts w:ascii="Arial" w:hAnsi="Arial" w:cs="Arial"/>
          <w:color w:val="000000" w:themeColor="text1"/>
        </w:rPr>
        <w:t>of suspicions and concerns from a</w:t>
      </w:r>
      <w:r w:rsidRPr="00E03CEE">
        <w:rPr>
          <w:rFonts w:ascii="Arial" w:hAnsi="Arial" w:cs="Arial"/>
          <w:color w:val="000000" w:themeColor="text1"/>
        </w:rPr>
        <w:t xml:space="preserve">ll levels of the organisation.  </w:t>
      </w:r>
    </w:p>
    <w:p w14:paraId="0F68DF98" w14:textId="77777777" w:rsidR="003D1CFD" w:rsidRPr="00E03CEE" w:rsidRDefault="003D1CFD" w:rsidP="009F4E1C">
      <w:pPr>
        <w:rPr>
          <w:rFonts w:ascii="Arial" w:hAnsi="Arial" w:cs="Arial"/>
          <w:color w:val="002060"/>
          <w:szCs w:val="28"/>
        </w:rPr>
      </w:pPr>
    </w:p>
    <w:p w14:paraId="45568423" w14:textId="77777777" w:rsidR="00824F11" w:rsidRPr="00E03CEE" w:rsidRDefault="00972851" w:rsidP="009F4E1C">
      <w:pPr>
        <w:rPr>
          <w:rFonts w:ascii="Arial" w:hAnsi="Arial" w:cs="Arial"/>
          <w:b/>
          <w:color w:val="002060"/>
          <w:sz w:val="28"/>
          <w:szCs w:val="28"/>
        </w:rPr>
      </w:pPr>
      <w:r w:rsidRPr="00E03CEE">
        <w:rPr>
          <w:rFonts w:ascii="Arial" w:hAnsi="Arial" w:cs="Arial"/>
          <w:b/>
          <w:color w:val="002060"/>
          <w:sz w:val="28"/>
          <w:szCs w:val="28"/>
        </w:rPr>
        <w:t>National Trends &amp; Intelligence</w:t>
      </w:r>
    </w:p>
    <w:p w14:paraId="23181C37" w14:textId="77777777" w:rsidR="00824F11" w:rsidRPr="00E03CEE" w:rsidRDefault="00824F11" w:rsidP="00824F11">
      <w:pPr>
        <w:pStyle w:val="ListParagraph"/>
        <w:rPr>
          <w:rFonts w:ascii="Arial" w:hAnsi="Arial" w:cs="Arial"/>
          <w:sz w:val="20"/>
          <w:szCs w:val="20"/>
        </w:rPr>
      </w:pPr>
    </w:p>
    <w:p w14:paraId="6EFF3A3A" w14:textId="77777777" w:rsidR="00950A88" w:rsidRPr="00E03CEE" w:rsidRDefault="00950A88" w:rsidP="00824F11">
      <w:pPr>
        <w:pStyle w:val="ListParagraph"/>
        <w:numPr>
          <w:ilvl w:val="0"/>
          <w:numId w:val="20"/>
        </w:numPr>
        <w:rPr>
          <w:rFonts w:ascii="Arial" w:hAnsi="Arial" w:cs="Arial"/>
          <w:b/>
        </w:rPr>
      </w:pPr>
      <w:r w:rsidRPr="00E03CEE">
        <w:rPr>
          <w:rFonts w:ascii="Arial" w:hAnsi="Arial" w:cs="Arial"/>
          <w:b/>
        </w:rPr>
        <w:t>Detected Fraud in UK Local Authorities (by Volume)</w:t>
      </w:r>
    </w:p>
    <w:p w14:paraId="5069B184" w14:textId="77777777" w:rsidR="00824F11" w:rsidRPr="00E03CEE" w:rsidRDefault="00824F11" w:rsidP="00950A88">
      <w:pPr>
        <w:pStyle w:val="ListParagraph"/>
        <w:rPr>
          <w:rFonts w:ascii="Arial" w:hAnsi="Arial" w:cs="Arial"/>
          <w:b/>
          <w:sz w:val="8"/>
          <w:szCs w:val="8"/>
        </w:rPr>
      </w:pPr>
    </w:p>
    <w:p w14:paraId="01CBE4E8" w14:textId="77777777" w:rsidR="00950A88" w:rsidRPr="00E03CEE" w:rsidRDefault="00950A88" w:rsidP="00950A88">
      <w:pPr>
        <w:rPr>
          <w:rFonts w:ascii="Arial" w:hAnsi="Arial" w:cs="Arial"/>
        </w:rPr>
      </w:pPr>
      <w:r w:rsidRPr="00E03CEE">
        <w:rPr>
          <w:rFonts w:ascii="Arial" w:hAnsi="Arial" w:cs="Arial"/>
          <w:noProof/>
        </w:rPr>
        <w:drawing>
          <wp:inline distT="0" distB="0" distL="0" distR="0" wp14:anchorId="4F763A7E" wp14:editId="05AED110">
            <wp:extent cx="6432926" cy="3409950"/>
            <wp:effectExtent l="76200" t="76200" r="82550" b="762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5"/>
                    <a:srcRect l="8049" t="14864" r="9375" b="8540"/>
                    <a:stretch/>
                  </pic:blipFill>
                  <pic:spPr>
                    <a:xfrm>
                      <a:off x="0" y="0"/>
                      <a:ext cx="6496661" cy="3443734"/>
                    </a:xfrm>
                    <a:prstGeom prst="rect">
                      <a:avLst/>
                    </a:prstGeom>
                    <a:effectLst>
                      <a:glow rad="63500">
                        <a:schemeClr val="accent1">
                          <a:satMod val="175000"/>
                          <a:alpha val="40000"/>
                        </a:schemeClr>
                      </a:glow>
                    </a:effectLst>
                  </pic:spPr>
                </pic:pic>
              </a:graphicData>
            </a:graphic>
          </wp:inline>
        </w:drawing>
      </w:r>
    </w:p>
    <w:p w14:paraId="0619447E" w14:textId="77777777" w:rsidR="00A53118" w:rsidRDefault="00A53118" w:rsidP="007F3385">
      <w:pPr>
        <w:jc w:val="both"/>
        <w:rPr>
          <w:rFonts w:ascii="Arial" w:hAnsi="Arial" w:cs="Arial"/>
        </w:rPr>
      </w:pPr>
    </w:p>
    <w:p w14:paraId="12654FB3" w14:textId="77777777" w:rsidR="00C43023" w:rsidRDefault="00A53118" w:rsidP="007F3385">
      <w:pPr>
        <w:jc w:val="both"/>
        <w:rPr>
          <w:rFonts w:ascii="Arial" w:hAnsi="Arial" w:cs="Arial"/>
        </w:rPr>
      </w:pPr>
      <w:r>
        <w:rPr>
          <w:rFonts w:ascii="Arial" w:hAnsi="Arial" w:cs="Arial"/>
        </w:rPr>
        <w:t xml:space="preserve">A number of the </w:t>
      </w:r>
      <w:r w:rsidR="00C43023" w:rsidRPr="00E03CEE">
        <w:rPr>
          <w:rFonts w:ascii="Arial" w:hAnsi="Arial" w:cs="Arial"/>
        </w:rPr>
        <w:t>‘other’</w:t>
      </w:r>
      <w:r w:rsidR="00706A98" w:rsidRPr="00E03CEE">
        <w:rPr>
          <w:rFonts w:ascii="Arial" w:hAnsi="Arial" w:cs="Arial"/>
        </w:rPr>
        <w:t xml:space="preserve"> types </w:t>
      </w:r>
      <w:r w:rsidR="009C7778" w:rsidRPr="00E03CEE">
        <w:rPr>
          <w:rFonts w:ascii="Arial" w:hAnsi="Arial" w:cs="Arial"/>
        </w:rPr>
        <w:t>of fraud (4.9% of detected volume</w:t>
      </w:r>
      <w:r w:rsidR="00706A98" w:rsidRPr="00E03CEE">
        <w:rPr>
          <w:rFonts w:ascii="Arial" w:hAnsi="Arial" w:cs="Arial"/>
        </w:rPr>
        <w:t xml:space="preserve">) </w:t>
      </w:r>
      <w:r>
        <w:rPr>
          <w:rFonts w:ascii="Arial" w:hAnsi="Arial" w:cs="Arial"/>
        </w:rPr>
        <w:t>are of particular relevance within a school setting, and comprise</w:t>
      </w:r>
      <w:r w:rsidR="00C43023" w:rsidRPr="00E03CEE">
        <w:rPr>
          <w:rFonts w:ascii="Arial" w:hAnsi="Arial" w:cs="Arial"/>
        </w:rPr>
        <w:t xml:space="preserve"> </w:t>
      </w:r>
      <w:r w:rsidR="00706A98" w:rsidRPr="00E03CEE">
        <w:rPr>
          <w:rFonts w:ascii="Arial" w:hAnsi="Arial" w:cs="Arial"/>
        </w:rPr>
        <w:t>the following,</w:t>
      </w:r>
      <w:r w:rsidR="00DB0FE7" w:rsidRPr="00E03CEE">
        <w:rPr>
          <w:rFonts w:ascii="Arial" w:hAnsi="Arial" w:cs="Arial"/>
        </w:rPr>
        <w:t xml:space="preserve"> shown in order of frequency across UK local authorities, orde</w:t>
      </w:r>
      <w:r w:rsidR="00D93E8F" w:rsidRPr="00E03CEE">
        <w:rPr>
          <w:rFonts w:ascii="Arial" w:hAnsi="Arial" w:cs="Arial"/>
        </w:rPr>
        <w:t>red from most frequent to least</w:t>
      </w:r>
      <w:r w:rsidR="003D4D95" w:rsidRPr="00E03CEE">
        <w:rPr>
          <w:rFonts w:ascii="Arial" w:hAnsi="Arial" w:cs="Arial"/>
        </w:rPr>
        <w:t>.</w:t>
      </w:r>
    </w:p>
    <w:p w14:paraId="53AF39CB" w14:textId="77777777" w:rsidR="00A53118" w:rsidRPr="00E03CEE" w:rsidRDefault="00A53118" w:rsidP="007F3385">
      <w:pPr>
        <w:jc w:val="both"/>
        <w:rPr>
          <w:rFonts w:ascii="Arial" w:hAnsi="Arial" w:cs="Arial"/>
        </w:rPr>
      </w:pPr>
    </w:p>
    <w:p w14:paraId="0448FF0C" w14:textId="77777777" w:rsidR="00D93E8F" w:rsidRPr="00E03CEE" w:rsidRDefault="00D93E8F" w:rsidP="00FB2A50">
      <w:pPr>
        <w:pStyle w:val="ListParagraph"/>
        <w:numPr>
          <w:ilvl w:val="0"/>
          <w:numId w:val="20"/>
        </w:numPr>
        <w:rPr>
          <w:rFonts w:ascii="Arial" w:hAnsi="Arial" w:cs="Arial"/>
          <w:b/>
        </w:rPr>
      </w:pPr>
      <w:r w:rsidRPr="00E03CEE">
        <w:rPr>
          <w:rFonts w:ascii="Arial" w:hAnsi="Arial" w:cs="Arial"/>
          <w:b/>
        </w:rPr>
        <w:t>Primary ‘other’ types of fraud in UK Local Authorities in 2017/18</w:t>
      </w:r>
    </w:p>
    <w:p w14:paraId="7F6D2681" w14:textId="77777777" w:rsidR="009A2E69" w:rsidRPr="00E03CEE" w:rsidRDefault="009A2E69" w:rsidP="009A2E69">
      <w:pPr>
        <w:pStyle w:val="ListParagraph"/>
        <w:rPr>
          <w:rFonts w:ascii="Arial" w:hAnsi="Arial" w:cs="Arial"/>
          <w:b/>
        </w:rPr>
      </w:pPr>
    </w:p>
    <w:tbl>
      <w:tblPr>
        <w:tblStyle w:val="TableGrid"/>
        <w:tblW w:w="10064" w:type="dxa"/>
        <w:tblInd w:w="127" w:type="dxa"/>
        <w:tblBorders>
          <w:top w:val="single" w:sz="12" w:space="0" w:color="8DB3E2" w:themeColor="text2" w:themeTint="66"/>
          <w:left w:val="single" w:sz="12" w:space="0" w:color="8DB3E2" w:themeColor="text2" w:themeTint="66"/>
          <w:bottom w:val="single" w:sz="12" w:space="0" w:color="8DB3E2" w:themeColor="text2" w:themeTint="66"/>
          <w:right w:val="single" w:sz="12" w:space="0" w:color="8DB3E2" w:themeColor="text2" w:themeTint="66"/>
          <w:insideH w:val="single" w:sz="12" w:space="0" w:color="8DB3E2" w:themeColor="text2" w:themeTint="66"/>
          <w:insideV w:val="single" w:sz="12" w:space="0" w:color="8DB3E2" w:themeColor="text2" w:themeTint="66"/>
        </w:tblBorders>
        <w:tblLook w:val="04A0" w:firstRow="1" w:lastRow="0" w:firstColumn="1" w:lastColumn="0" w:noHBand="0" w:noVBand="1"/>
      </w:tblPr>
      <w:tblGrid>
        <w:gridCol w:w="5245"/>
        <w:gridCol w:w="2410"/>
        <w:gridCol w:w="2409"/>
      </w:tblGrid>
      <w:tr w:rsidR="00D93E8F" w:rsidRPr="00E03CEE" w14:paraId="1A417C62" w14:textId="77777777" w:rsidTr="003D1CFD">
        <w:trPr>
          <w:trHeight w:val="615"/>
        </w:trPr>
        <w:tc>
          <w:tcPr>
            <w:tcW w:w="5245" w:type="dxa"/>
            <w:shd w:val="clear" w:color="auto" w:fill="E5DFEC" w:themeFill="accent4" w:themeFillTint="33"/>
            <w:vAlign w:val="center"/>
          </w:tcPr>
          <w:p w14:paraId="196B1714" w14:textId="77777777" w:rsidR="00D93E8F" w:rsidRPr="00E03CEE" w:rsidRDefault="00D93E8F" w:rsidP="003D1CFD">
            <w:pPr>
              <w:pStyle w:val="ListParagraph"/>
              <w:ind w:left="35"/>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Primary ‘Other’ Types of Fraud</w:t>
            </w:r>
          </w:p>
        </w:tc>
        <w:tc>
          <w:tcPr>
            <w:tcW w:w="2410" w:type="dxa"/>
            <w:shd w:val="clear" w:color="auto" w:fill="E5DFEC" w:themeFill="accent4" w:themeFillTint="33"/>
            <w:vAlign w:val="center"/>
          </w:tcPr>
          <w:p w14:paraId="3C61299D" w14:textId="77777777" w:rsidR="00D93E8F" w:rsidRPr="00E03CEE" w:rsidRDefault="00D93E8F" w:rsidP="003D1CFD">
            <w:pPr>
              <w:pStyle w:val="ListParagraph"/>
              <w:ind w:left="0"/>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Estimated value ‘overall’</w:t>
            </w:r>
          </w:p>
        </w:tc>
        <w:tc>
          <w:tcPr>
            <w:tcW w:w="2409" w:type="dxa"/>
            <w:shd w:val="clear" w:color="auto" w:fill="E5DFEC" w:themeFill="accent4" w:themeFillTint="33"/>
            <w:vAlign w:val="center"/>
          </w:tcPr>
          <w:p w14:paraId="76865395" w14:textId="77777777" w:rsidR="00D93E8F" w:rsidRPr="00E03CEE" w:rsidRDefault="00D93E8F" w:rsidP="003D1CFD">
            <w:pPr>
              <w:pStyle w:val="ListParagraph"/>
              <w:ind w:left="0"/>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Estimated value ‘per fraud’</w:t>
            </w:r>
          </w:p>
        </w:tc>
      </w:tr>
      <w:tr w:rsidR="00D93E8F" w:rsidRPr="00E03CEE" w14:paraId="55A14976" w14:textId="77777777" w:rsidTr="003D1CFD">
        <w:trPr>
          <w:trHeight w:val="424"/>
        </w:trPr>
        <w:tc>
          <w:tcPr>
            <w:tcW w:w="5245" w:type="dxa"/>
            <w:vAlign w:val="center"/>
          </w:tcPr>
          <w:p w14:paraId="5D4D7BD0"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Adult Social Care fraud</w:t>
            </w:r>
          </w:p>
        </w:tc>
        <w:tc>
          <w:tcPr>
            <w:tcW w:w="2410" w:type="dxa"/>
            <w:vAlign w:val="center"/>
          </w:tcPr>
          <w:p w14:paraId="0093CDF5"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£6.7m</w:t>
            </w:r>
          </w:p>
        </w:tc>
        <w:tc>
          <w:tcPr>
            <w:tcW w:w="2409" w:type="dxa"/>
            <w:vAlign w:val="center"/>
          </w:tcPr>
          <w:p w14:paraId="4150D8FD"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£9.1k</w:t>
            </w:r>
          </w:p>
        </w:tc>
      </w:tr>
      <w:tr w:rsidR="00D93E8F" w:rsidRPr="00E03CEE" w14:paraId="759639FF" w14:textId="77777777" w:rsidTr="003D1CFD">
        <w:trPr>
          <w:trHeight w:val="416"/>
        </w:trPr>
        <w:tc>
          <w:tcPr>
            <w:tcW w:w="5245" w:type="dxa"/>
            <w:vAlign w:val="center"/>
          </w:tcPr>
          <w:p w14:paraId="278C1A39"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Mandate fraud and manipulation of data</w:t>
            </w:r>
          </w:p>
        </w:tc>
        <w:tc>
          <w:tcPr>
            <w:tcW w:w="2410" w:type="dxa"/>
            <w:vAlign w:val="center"/>
          </w:tcPr>
          <w:p w14:paraId="44D6B4D4"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6.6</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7BE404B9"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25.6</w:t>
            </w:r>
            <w:r w:rsidRPr="00E03CEE">
              <w:rPr>
                <w:rFonts w:ascii="Arial" w:hAnsi="Arial" w:cs="Arial"/>
                <w:sz w:val="20"/>
                <w:szCs w:val="20"/>
                <w14:glow w14:rad="0">
                  <w14:schemeClr w14:val="tx2">
                    <w14:lumMod w14:val="20000"/>
                    <w14:lumOff w14:val="80000"/>
                  </w14:schemeClr>
                </w14:glow>
              </w:rPr>
              <w:t>k</w:t>
            </w:r>
          </w:p>
        </w:tc>
      </w:tr>
      <w:tr w:rsidR="00D93E8F" w:rsidRPr="00E03CEE" w14:paraId="10F4B082" w14:textId="77777777" w:rsidTr="003D1CFD">
        <w:trPr>
          <w:trHeight w:val="408"/>
        </w:trPr>
        <w:tc>
          <w:tcPr>
            <w:tcW w:w="5245" w:type="dxa"/>
            <w:vAlign w:val="center"/>
          </w:tcPr>
          <w:p w14:paraId="1F3BD12B" w14:textId="77777777" w:rsidR="00D93E8F" w:rsidRPr="00E03CEE" w:rsidRDefault="00D93E8F" w:rsidP="00D93E8F">
            <w:pPr>
              <w:pStyle w:val="ListParagraph"/>
              <w:ind w:left="0"/>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Procurement fraud</w:t>
            </w:r>
          </w:p>
        </w:tc>
        <w:tc>
          <w:tcPr>
            <w:tcW w:w="2410" w:type="dxa"/>
            <w:vAlign w:val="center"/>
          </w:tcPr>
          <w:p w14:paraId="54D416E4"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5.2</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677F127A" w14:textId="77777777" w:rsidR="00D93E8F" w:rsidRPr="00E03CEE" w:rsidRDefault="008D579B"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£36.4</w:t>
            </w:r>
            <w:r w:rsidR="00D93E8F" w:rsidRPr="00E03CEE">
              <w:rPr>
                <w:rFonts w:ascii="Arial" w:hAnsi="Arial" w:cs="Arial"/>
                <w:sz w:val="20"/>
                <w:szCs w:val="20"/>
                <w14:glow w14:rad="0">
                  <w14:schemeClr w14:val="tx2">
                    <w14:lumMod w14:val="20000"/>
                    <w14:lumOff w14:val="80000"/>
                  </w14:schemeClr>
                </w14:glow>
              </w:rPr>
              <w:t>k</w:t>
            </w:r>
          </w:p>
        </w:tc>
      </w:tr>
      <w:tr w:rsidR="00D93E8F" w:rsidRPr="00E03CEE" w14:paraId="5B6A2692" w14:textId="77777777" w:rsidTr="003D1CFD">
        <w:trPr>
          <w:trHeight w:val="414"/>
        </w:trPr>
        <w:tc>
          <w:tcPr>
            <w:tcW w:w="5245" w:type="dxa"/>
            <w:vAlign w:val="center"/>
          </w:tcPr>
          <w:p w14:paraId="16242B11"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No recourse to public funds / welfare assistance fraud</w:t>
            </w:r>
          </w:p>
        </w:tc>
        <w:tc>
          <w:tcPr>
            <w:tcW w:w="2410" w:type="dxa"/>
            <w:vAlign w:val="center"/>
          </w:tcPr>
          <w:p w14:paraId="0494FBBA"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4.3</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6289CC29"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11.4</w:t>
            </w:r>
            <w:r w:rsidRPr="00E03CEE">
              <w:rPr>
                <w:rFonts w:ascii="Arial" w:hAnsi="Arial" w:cs="Arial"/>
                <w:sz w:val="20"/>
                <w:szCs w:val="20"/>
                <w14:glow w14:rad="0">
                  <w14:schemeClr w14:val="tx2">
                    <w14:lumMod w14:val="20000"/>
                    <w14:lumOff w14:val="80000"/>
                  </w14:schemeClr>
                </w14:glow>
              </w:rPr>
              <w:t>k</w:t>
            </w:r>
          </w:p>
        </w:tc>
      </w:tr>
      <w:tr w:rsidR="00D93E8F" w:rsidRPr="00E03CEE" w14:paraId="5F7AB27B" w14:textId="77777777" w:rsidTr="003D1CFD">
        <w:trPr>
          <w:trHeight w:val="420"/>
        </w:trPr>
        <w:tc>
          <w:tcPr>
            <w:tcW w:w="5245" w:type="dxa"/>
            <w:vAlign w:val="center"/>
          </w:tcPr>
          <w:p w14:paraId="12569B8A"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Insurance fraud</w:t>
            </w:r>
          </w:p>
        </w:tc>
        <w:tc>
          <w:tcPr>
            <w:tcW w:w="2410" w:type="dxa"/>
            <w:vAlign w:val="center"/>
          </w:tcPr>
          <w:p w14:paraId="1F99B136"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3.5</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6630214F" w14:textId="77777777" w:rsidR="00D93E8F" w:rsidRPr="00E03CEE" w:rsidRDefault="008D579B"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£12.3k</w:t>
            </w:r>
          </w:p>
        </w:tc>
      </w:tr>
      <w:tr w:rsidR="00D93E8F" w:rsidRPr="00E03CEE" w14:paraId="3F80D3E1" w14:textId="77777777" w:rsidTr="003D1CFD">
        <w:trPr>
          <w:trHeight w:val="924"/>
        </w:trPr>
        <w:tc>
          <w:tcPr>
            <w:tcW w:w="5245" w:type="dxa"/>
            <w:vAlign w:val="center"/>
          </w:tcPr>
          <w:p w14:paraId="011E1046"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Payroll, recruitment, expenses and pension fraud</w:t>
            </w:r>
          </w:p>
        </w:tc>
        <w:tc>
          <w:tcPr>
            <w:tcW w:w="2410" w:type="dxa"/>
            <w:vAlign w:val="center"/>
          </w:tcPr>
          <w:p w14:paraId="7962FD02"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2.1</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65911CAD" w14:textId="77777777" w:rsidR="00D93E8F" w:rsidRPr="00E03CEE" w:rsidRDefault="008D579B" w:rsidP="007F3385">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Payroll - £6k</w:t>
            </w:r>
          </w:p>
          <w:p w14:paraId="0B061442" w14:textId="77777777" w:rsidR="008D579B" w:rsidRPr="00E03CEE" w:rsidRDefault="008D579B" w:rsidP="007F3385">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Recruitment - £9.5k</w:t>
            </w:r>
          </w:p>
          <w:p w14:paraId="0343E1AD" w14:textId="77777777" w:rsidR="008D579B" w:rsidRPr="00E03CEE" w:rsidRDefault="008D579B" w:rsidP="007F3385">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Expenses - £867</w:t>
            </w:r>
          </w:p>
          <w:p w14:paraId="5E355814" w14:textId="77777777" w:rsidR="008D579B" w:rsidRPr="00E03CEE" w:rsidRDefault="008D579B" w:rsidP="007F3385">
            <w:pPr>
              <w:pStyle w:val="ListParagraph"/>
              <w:ind w:left="0"/>
              <w:jc w:val="center"/>
              <w:rPr>
                <w:rFonts w:ascii="Arial" w:hAnsi="Arial" w:cs="Arial"/>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Pensions - £3.4k</w:t>
            </w:r>
          </w:p>
        </w:tc>
      </w:tr>
      <w:tr w:rsidR="00D93E8F" w:rsidRPr="00E03CEE" w14:paraId="6F4431A4" w14:textId="77777777" w:rsidTr="003D1CFD">
        <w:trPr>
          <w:trHeight w:val="595"/>
        </w:trPr>
        <w:tc>
          <w:tcPr>
            <w:tcW w:w="5245" w:type="dxa"/>
            <w:vAlign w:val="center"/>
          </w:tcPr>
          <w:p w14:paraId="4C4D3CB3" w14:textId="77777777" w:rsidR="00D93E8F" w:rsidRPr="00E03CEE" w:rsidRDefault="00D93E8F" w:rsidP="00D93E8F">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Economic and voluntary sector support &amp; debt fraud</w:t>
            </w:r>
          </w:p>
        </w:tc>
        <w:tc>
          <w:tcPr>
            <w:tcW w:w="2410" w:type="dxa"/>
            <w:vAlign w:val="center"/>
          </w:tcPr>
          <w:p w14:paraId="4A1E7053" w14:textId="77777777" w:rsidR="00D93E8F" w:rsidRPr="00E03CEE" w:rsidRDefault="00D93E8F"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008D579B" w:rsidRPr="00E03CEE">
              <w:rPr>
                <w:rFonts w:ascii="Arial" w:hAnsi="Arial" w:cs="Arial"/>
                <w:sz w:val="20"/>
                <w:szCs w:val="20"/>
                <w14:glow w14:rad="0">
                  <w14:schemeClr w14:val="tx2">
                    <w14:lumMod w14:val="20000"/>
                    <w14:lumOff w14:val="80000"/>
                  </w14:schemeClr>
                </w14:glow>
              </w:rPr>
              <w:t>0.8</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14:paraId="0CC7FD11" w14:textId="77777777" w:rsidR="00D93E8F" w:rsidRPr="00E03CEE" w:rsidRDefault="008D579B" w:rsidP="007F3385">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£13.4k</w:t>
            </w:r>
          </w:p>
        </w:tc>
      </w:tr>
    </w:tbl>
    <w:p w14:paraId="263150D3" w14:textId="77777777" w:rsidR="006A39CC" w:rsidRPr="00E03CEE" w:rsidRDefault="006A39CC" w:rsidP="006A39CC">
      <w:pPr>
        <w:rPr>
          <w:rFonts w:ascii="Arial" w:hAnsi="Arial" w:cs="Arial"/>
          <w:sz w:val="18"/>
          <w:szCs w:val="18"/>
        </w:rPr>
      </w:pPr>
    </w:p>
    <w:p w14:paraId="4CF66606" w14:textId="77777777" w:rsidR="006A39CC" w:rsidRPr="00E03CEE" w:rsidRDefault="006A39CC" w:rsidP="006A39CC">
      <w:pPr>
        <w:rPr>
          <w:rFonts w:ascii="Arial" w:hAnsi="Arial" w:cs="Arial"/>
          <w:sz w:val="18"/>
          <w:szCs w:val="18"/>
        </w:rPr>
      </w:pPr>
      <w:r w:rsidRPr="00E03CEE">
        <w:rPr>
          <w:rFonts w:ascii="Arial" w:hAnsi="Arial" w:cs="Arial"/>
          <w:sz w:val="18"/>
          <w:szCs w:val="18"/>
        </w:rPr>
        <w:t xml:space="preserve">    CIPFA, Fraud and corruption tracker 2018 </w:t>
      </w:r>
    </w:p>
    <w:p w14:paraId="23B4D6F0" w14:textId="77777777" w:rsidR="006A39CC" w:rsidRPr="00E03CEE" w:rsidRDefault="006A39CC" w:rsidP="009A2E69">
      <w:pPr>
        <w:jc w:val="both"/>
        <w:rPr>
          <w:rFonts w:ascii="Arial" w:hAnsi="Arial" w:cs="Arial"/>
        </w:rPr>
      </w:pPr>
    </w:p>
    <w:p w14:paraId="6BA67819" w14:textId="77777777" w:rsidR="00EA4556" w:rsidRDefault="00EA4556" w:rsidP="009F4E1C">
      <w:pPr>
        <w:rPr>
          <w:rFonts w:ascii="Arial" w:hAnsi="Arial" w:cs="Arial"/>
          <w:b/>
          <w:color w:val="002060"/>
          <w:sz w:val="28"/>
          <w:szCs w:val="28"/>
        </w:rPr>
      </w:pPr>
    </w:p>
    <w:p w14:paraId="6C5A38C9" w14:textId="77777777" w:rsidR="00972851" w:rsidRPr="00E03CEE" w:rsidRDefault="002D1353" w:rsidP="009F4E1C">
      <w:pPr>
        <w:rPr>
          <w:rFonts w:ascii="Arial" w:hAnsi="Arial" w:cs="Arial"/>
          <w:b/>
          <w:color w:val="002060"/>
          <w:sz w:val="28"/>
          <w:szCs w:val="28"/>
        </w:rPr>
      </w:pPr>
      <w:r>
        <w:rPr>
          <w:rFonts w:ascii="Arial" w:hAnsi="Arial" w:cs="Arial"/>
          <w:b/>
          <w:color w:val="002060"/>
          <w:sz w:val="28"/>
          <w:szCs w:val="28"/>
        </w:rPr>
        <w:t xml:space="preserve">School </w:t>
      </w:r>
      <w:r w:rsidR="00972851" w:rsidRPr="00E03CEE">
        <w:rPr>
          <w:rFonts w:ascii="Arial" w:hAnsi="Arial" w:cs="Arial"/>
          <w:b/>
          <w:color w:val="002060"/>
          <w:sz w:val="28"/>
          <w:szCs w:val="28"/>
        </w:rPr>
        <w:t>Intelligence</w:t>
      </w:r>
    </w:p>
    <w:p w14:paraId="5C4171D3" w14:textId="77777777" w:rsidR="00245026" w:rsidRPr="00E03CEE" w:rsidRDefault="00245026" w:rsidP="009F4E1C">
      <w:pPr>
        <w:rPr>
          <w:rFonts w:ascii="Arial" w:hAnsi="Arial" w:cs="Arial"/>
          <w:color w:val="002060"/>
          <w:szCs w:val="28"/>
        </w:rPr>
      </w:pPr>
    </w:p>
    <w:p w14:paraId="55B8A0C4" w14:textId="639D585D" w:rsidR="00BD5630" w:rsidRPr="00E03CEE" w:rsidRDefault="00D649D0" w:rsidP="00126998">
      <w:pPr>
        <w:jc w:val="both"/>
        <w:rPr>
          <w:rFonts w:ascii="Arial" w:hAnsi="Arial" w:cs="Arial"/>
          <w:color w:val="000000" w:themeColor="text1"/>
        </w:rPr>
      </w:pPr>
      <w:r w:rsidRPr="00D649D0">
        <w:rPr>
          <w:rFonts w:ascii="Arial" w:hAnsi="Arial" w:cs="Arial"/>
          <w:color w:val="000000" w:themeColor="text1"/>
        </w:rPr>
        <w:t>The Oaks Federation</w:t>
      </w:r>
      <w:r w:rsidR="00591BEA" w:rsidRPr="00E03CEE">
        <w:rPr>
          <w:rFonts w:ascii="Arial" w:hAnsi="Arial" w:cs="Arial"/>
          <w:color w:val="000000" w:themeColor="text1"/>
        </w:rPr>
        <w:t xml:space="preserve">uses a number of sources of intelligence to identify its fraud </w:t>
      </w:r>
      <w:r w:rsidR="005E46C1" w:rsidRPr="00E03CEE">
        <w:rPr>
          <w:rFonts w:ascii="Arial" w:hAnsi="Arial" w:cs="Arial"/>
          <w:color w:val="000000" w:themeColor="text1"/>
        </w:rPr>
        <w:t>risk, which</w:t>
      </w:r>
      <w:r w:rsidR="00AA70CF" w:rsidRPr="00E03CEE">
        <w:rPr>
          <w:rFonts w:ascii="Arial" w:hAnsi="Arial" w:cs="Arial"/>
          <w:color w:val="000000" w:themeColor="text1"/>
        </w:rPr>
        <w:t xml:space="preserve"> build upon the national intelligence data that we receive</w:t>
      </w:r>
      <w:r w:rsidR="00591BEA" w:rsidRPr="00E03CEE">
        <w:rPr>
          <w:rFonts w:ascii="Arial" w:hAnsi="Arial" w:cs="Arial"/>
          <w:color w:val="000000" w:themeColor="text1"/>
        </w:rPr>
        <w:t xml:space="preserve">. The </w:t>
      </w:r>
      <w:r w:rsidR="00C200A6">
        <w:rPr>
          <w:rFonts w:ascii="Arial" w:hAnsi="Arial" w:cs="Arial"/>
          <w:color w:val="000000" w:themeColor="text1"/>
        </w:rPr>
        <w:t>school</w:t>
      </w:r>
      <w:r w:rsidR="00591BEA" w:rsidRPr="00E03CEE">
        <w:rPr>
          <w:rFonts w:ascii="Arial" w:hAnsi="Arial" w:cs="Arial"/>
          <w:color w:val="000000" w:themeColor="text1"/>
        </w:rPr>
        <w:t xml:space="preserve"> uses the following primary means to identify its fraud risk assessment. </w:t>
      </w:r>
    </w:p>
    <w:p w14:paraId="26FC555F" w14:textId="77777777" w:rsidR="00591BEA" w:rsidRPr="00E03CEE" w:rsidRDefault="00591BEA" w:rsidP="009F4E1C">
      <w:pPr>
        <w:rPr>
          <w:rFonts w:ascii="Arial" w:hAnsi="Arial" w:cs="Arial"/>
          <w:b/>
          <w:color w:val="002060"/>
          <w:sz w:val="4"/>
          <w:szCs w:val="4"/>
        </w:rPr>
      </w:pPr>
    </w:p>
    <w:p w14:paraId="3963F301" w14:textId="77777777" w:rsidR="00BD5630" w:rsidRPr="00E03CEE" w:rsidRDefault="00BD5630" w:rsidP="009F4E1C">
      <w:pPr>
        <w:rPr>
          <w:rFonts w:ascii="Arial" w:hAnsi="Arial" w:cs="Arial"/>
          <w:b/>
          <w:color w:val="002060"/>
          <w:sz w:val="28"/>
          <w:szCs w:val="28"/>
        </w:rPr>
      </w:pPr>
      <w:r w:rsidRPr="00E03CEE">
        <w:rPr>
          <w:noProof/>
        </w:rPr>
        <mc:AlternateContent>
          <mc:Choice Requires="wps">
            <w:drawing>
              <wp:anchor distT="0" distB="0" distL="114300" distR="114300" simplePos="0" relativeHeight="251658251" behindDoc="0" locked="0" layoutInCell="1" allowOverlap="1" wp14:anchorId="1E970BC3" wp14:editId="23AAED1E">
                <wp:simplePos x="0" y="0"/>
                <wp:positionH relativeFrom="column">
                  <wp:posOffset>142503</wp:posOffset>
                </wp:positionH>
                <wp:positionV relativeFrom="paragraph">
                  <wp:posOffset>203835</wp:posOffset>
                </wp:positionV>
                <wp:extent cx="1828800" cy="474345"/>
                <wp:effectExtent l="76200" t="76200" r="95250" b="97155"/>
                <wp:wrapNone/>
                <wp:docPr id="195" name="Rounded Rectangle 195"/>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415B0AB0" w14:textId="77777777" w:rsidR="00D649D0" w:rsidRPr="00BD5630" w:rsidRDefault="00D649D0" w:rsidP="00BD5630">
                            <w:pPr>
                              <w:jc w:val="center"/>
                              <w:rPr>
                                <w:rFonts w:asciiTheme="minorHAnsi" w:hAnsiTheme="minorHAnsi" w:cstheme="minorHAnsi"/>
                                <w:sz w:val="20"/>
                                <w:szCs w:val="20"/>
                              </w:rPr>
                            </w:pPr>
                            <w:r w:rsidRPr="00BD5630">
                              <w:rPr>
                                <w:rFonts w:asciiTheme="minorHAnsi" w:hAnsiTheme="minorHAnsi" w:cstheme="minorHAnsi"/>
                                <w:sz w:val="20"/>
                                <w:szCs w:val="20"/>
                              </w:rPr>
                              <w:t>Management Risk Assessments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E970BC3" id="Rounded Rectangle 195" o:spid="_x0000_s1026" style="position:absolute;margin-left:11.2pt;margin-top:16.05pt;width:2in;height:37.35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" fillcolor="white [3201]" strokecolor="#4f81bd [3204]" strokeweight="2pt">
                <v:textbox>
                  <w:txbxContent>
                    <w:p w14:paraId="415B0AB0" w14:textId="77777777" w:rsidR="00D649D0" w:rsidRPr="00BD5630" w:rsidRDefault="00D649D0" w:rsidP="00BD5630">
                      <w:pPr>
                        <w:jc w:val="center"/>
                        <w:rPr>
                          <w:rFonts w:asciiTheme="minorHAnsi" w:hAnsiTheme="minorHAnsi" w:cstheme="minorHAnsi"/>
                          <w:sz w:val="20"/>
                          <w:szCs w:val="20"/>
                        </w:rPr>
                      </w:pPr>
                      <w:r w:rsidRPr="00BD5630">
                        <w:rPr>
                          <w:rFonts w:asciiTheme="minorHAnsi" w:hAnsiTheme="minorHAnsi" w:cstheme="minorHAnsi"/>
                          <w:sz w:val="20"/>
                          <w:szCs w:val="20"/>
                        </w:rPr>
                        <w:t>Management Risk Assessments</w:t>
                      </w:r>
                    </w:p>
                  </w:txbxContent>
                </v:textbox>
              </v:roundrect>
            </w:pict>
          </mc:Fallback>
        </mc:AlternateContent>
      </w:r>
    </w:p>
    <w:p w14:paraId="4A6E50DE" w14:textId="77777777" w:rsidR="00BD5630" w:rsidRPr="00E03CEE" w:rsidRDefault="007077DB" w:rsidP="009F4E1C">
      <w:pPr>
        <w:rPr>
          <w:rFonts w:ascii="Arial" w:hAnsi="Arial" w:cs="Arial"/>
          <w:b/>
          <w:color w:val="002060"/>
          <w:sz w:val="28"/>
          <w:szCs w:val="28"/>
        </w:rPr>
      </w:pPr>
      <w:r w:rsidRPr="00E03CEE">
        <w:rPr>
          <w:noProof/>
        </w:rPr>
        <mc:AlternateContent>
          <mc:Choice Requires="wps">
            <w:drawing>
              <wp:anchor distT="0" distB="0" distL="114300" distR="114300" simplePos="0" relativeHeight="251658252" behindDoc="0" locked="0" layoutInCell="1" allowOverlap="1" wp14:anchorId="6F5750FE" wp14:editId="03CB09DA">
                <wp:simplePos x="0" y="0"/>
                <wp:positionH relativeFrom="column">
                  <wp:posOffset>4423155</wp:posOffset>
                </wp:positionH>
                <wp:positionV relativeFrom="paragraph">
                  <wp:posOffset>16065</wp:posOffset>
                </wp:positionV>
                <wp:extent cx="1828800" cy="474345"/>
                <wp:effectExtent l="76200" t="76200" r="95250" b="97155"/>
                <wp:wrapNone/>
                <wp:docPr id="197" name="Rounded Rectangle 197"/>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450E31E0"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External Assurance 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5750FE" id="Rounded Rectangle 197" o:spid="_x0000_s1027" style="position:absolute;margin-left:348.3pt;margin-top:1.25pt;width:2in;height:37.35pt;z-index:2516582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" fillcolor="white [3201]" strokecolor="#4f81bd [3204]" strokeweight="2pt">
                <v:textbox>
                  <w:txbxContent>
                    <w:p w14:paraId="450E31E0"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External Assurance Reports</w:t>
                      </w:r>
                    </w:p>
                  </w:txbxContent>
                </v:textbox>
              </v:roundrect>
            </w:pict>
          </mc:Fallback>
        </mc:AlternateContent>
      </w:r>
      <w:r w:rsidRPr="00E03CEE">
        <w:rPr>
          <w:noProof/>
        </w:rPr>
        <mc:AlternateContent>
          <mc:Choice Requires="wps">
            <w:drawing>
              <wp:anchor distT="0" distB="0" distL="114300" distR="114300" simplePos="0" relativeHeight="251658256" behindDoc="0" locked="0" layoutInCell="1" allowOverlap="1" wp14:anchorId="1F45A120" wp14:editId="4D43138E">
                <wp:simplePos x="0" y="0"/>
                <wp:positionH relativeFrom="margin">
                  <wp:align>center</wp:align>
                </wp:positionH>
                <wp:positionV relativeFrom="paragraph">
                  <wp:posOffset>13781</wp:posOffset>
                </wp:positionV>
                <wp:extent cx="1828800" cy="474345"/>
                <wp:effectExtent l="76200" t="76200" r="95250" b="97155"/>
                <wp:wrapNone/>
                <wp:docPr id="201" name="Rounded Rectangle 201"/>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1E341E07"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Investigation 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45A120" id="Rounded Rectangle 201" o:spid="_x0000_s1028" style="position:absolute;margin-left:0;margin-top:1.1pt;width:2in;height:37.35pt;z-index:251658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" fillcolor="white [3201]" strokecolor="#4f81bd [3204]" strokeweight="2pt">
                <v:textbox>
                  <w:txbxContent>
                    <w:p w14:paraId="1E341E07"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Investigation Findings</w:t>
                      </w:r>
                    </w:p>
                  </w:txbxContent>
                </v:textbox>
                <w10:wrap anchorx="margin"/>
              </v:roundrect>
            </w:pict>
          </mc:Fallback>
        </mc:AlternateContent>
      </w:r>
    </w:p>
    <w:p w14:paraId="052136E2" w14:textId="77777777" w:rsidR="00BD5630" w:rsidRPr="00E03CEE" w:rsidRDefault="00BD5630" w:rsidP="009F4E1C">
      <w:pPr>
        <w:rPr>
          <w:rFonts w:ascii="Arial" w:hAnsi="Arial" w:cs="Arial"/>
          <w:b/>
          <w:color w:val="002060"/>
          <w:sz w:val="28"/>
          <w:szCs w:val="28"/>
        </w:rPr>
      </w:pPr>
    </w:p>
    <w:p w14:paraId="66433498" w14:textId="77777777" w:rsidR="00BD5630" w:rsidRPr="00E03CEE" w:rsidRDefault="00BD5630" w:rsidP="009F4E1C">
      <w:pPr>
        <w:rPr>
          <w:rFonts w:ascii="Arial" w:hAnsi="Arial" w:cs="Arial"/>
          <w:b/>
          <w:color w:val="002060"/>
          <w:sz w:val="28"/>
          <w:szCs w:val="28"/>
        </w:rPr>
      </w:pPr>
    </w:p>
    <w:p w14:paraId="3B45A9C6" w14:textId="77777777" w:rsidR="00BD5630" w:rsidRPr="00E03CEE" w:rsidRDefault="007077DB" w:rsidP="009F4E1C">
      <w:pPr>
        <w:rPr>
          <w:rFonts w:ascii="Arial" w:hAnsi="Arial" w:cs="Arial"/>
          <w:b/>
          <w:color w:val="002060"/>
          <w:sz w:val="28"/>
          <w:szCs w:val="28"/>
        </w:rPr>
      </w:pPr>
      <w:r w:rsidRPr="00E03CEE">
        <w:rPr>
          <w:noProof/>
        </w:rPr>
        <mc:AlternateContent>
          <mc:Choice Requires="wps">
            <w:drawing>
              <wp:anchor distT="0" distB="0" distL="114300" distR="114300" simplePos="0" relativeHeight="251658255" behindDoc="0" locked="0" layoutInCell="1" allowOverlap="1" wp14:anchorId="2151FAA4" wp14:editId="61092710">
                <wp:simplePos x="0" y="0"/>
                <wp:positionH relativeFrom="margin">
                  <wp:posOffset>4429694</wp:posOffset>
                </wp:positionH>
                <wp:positionV relativeFrom="paragraph">
                  <wp:posOffset>25400</wp:posOffset>
                </wp:positionV>
                <wp:extent cx="1828800" cy="474345"/>
                <wp:effectExtent l="76200" t="76200" r="95250" b="97155"/>
                <wp:wrapNone/>
                <wp:docPr id="200" name="Rounded Rectangle 200"/>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0FE81999"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Internal Audit Assurance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51FAA4" id="Rounded Rectangle 200" o:spid="_x0000_s1029" style="position:absolute;margin-left:348.8pt;margin-top:2pt;width:2in;height:37.35pt;z-index:251658255;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" fillcolor="white [3201]" strokecolor="#4f81bd [3204]" strokeweight="2pt">
                <v:textbox>
                  <w:txbxContent>
                    <w:p w14:paraId="0FE81999"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Internal Audit Assurance</w:t>
                      </w:r>
                    </w:p>
                  </w:txbxContent>
                </v:textbox>
                <w10:wrap anchorx="margin"/>
              </v:roundrect>
            </w:pict>
          </mc:Fallback>
        </mc:AlternateContent>
      </w:r>
      <w:r w:rsidR="00BD5630" w:rsidRPr="00E03CEE">
        <w:rPr>
          <w:noProof/>
        </w:rPr>
        <mc:AlternateContent>
          <mc:Choice Requires="wps">
            <w:drawing>
              <wp:anchor distT="0" distB="0" distL="114300" distR="114300" simplePos="0" relativeHeight="251658254" behindDoc="0" locked="0" layoutInCell="1" allowOverlap="1" wp14:anchorId="372C8793" wp14:editId="4259E86C">
                <wp:simplePos x="0" y="0"/>
                <wp:positionH relativeFrom="page">
                  <wp:align>center</wp:align>
                </wp:positionH>
                <wp:positionV relativeFrom="paragraph">
                  <wp:posOffset>16419</wp:posOffset>
                </wp:positionV>
                <wp:extent cx="1828800" cy="474345"/>
                <wp:effectExtent l="76200" t="76200" r="95250" b="97155"/>
                <wp:wrapNone/>
                <wp:docPr id="199" name="Rounded Rectangle 199"/>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2">
                              <a:satMod val="175000"/>
                              <a:alpha val="40000"/>
                            </a:schemeClr>
                          </a:glow>
                        </a:effectLst>
                      </wps:spPr>
                      <wps:style>
                        <a:lnRef idx="2">
                          <a:schemeClr val="accent2"/>
                        </a:lnRef>
                        <a:fillRef idx="1">
                          <a:schemeClr val="lt1"/>
                        </a:fillRef>
                        <a:effectRef idx="0">
                          <a:schemeClr val="accent2"/>
                        </a:effectRef>
                        <a:fontRef idx="minor">
                          <a:schemeClr val="dk1"/>
                        </a:fontRef>
                      </wps:style>
                      <wps:txbx>
                        <w:txbxContent>
                          <w:p w14:paraId="428B2D1C"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National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2C8793" id="Rounded Rectangle 199" o:spid="_x0000_s1030" style="position:absolute;margin-left:0;margin-top:1.3pt;width:2in;height:37.35pt;z-index:251658254;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" fillcolor="white [3201]" strokecolor="#c0504d [3205]" strokeweight="2pt">
                <v:textbox>
                  <w:txbxContent>
                    <w:p w14:paraId="428B2D1C"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National Intelligence</w:t>
                      </w:r>
                    </w:p>
                  </w:txbxContent>
                </v:textbox>
                <w10:wrap anchorx="page"/>
              </v:roundrect>
            </w:pict>
          </mc:Fallback>
        </mc:AlternateContent>
      </w:r>
      <w:r w:rsidR="00BD5630" w:rsidRPr="00E03CEE">
        <w:rPr>
          <w:noProof/>
        </w:rPr>
        <mc:AlternateContent>
          <mc:Choice Requires="wps">
            <w:drawing>
              <wp:anchor distT="0" distB="0" distL="114300" distR="114300" simplePos="0" relativeHeight="251658253" behindDoc="0" locked="0" layoutInCell="1" allowOverlap="1" wp14:anchorId="0E363ECB" wp14:editId="5213B721">
                <wp:simplePos x="0" y="0"/>
                <wp:positionH relativeFrom="column">
                  <wp:posOffset>154379</wp:posOffset>
                </wp:positionH>
                <wp:positionV relativeFrom="paragraph">
                  <wp:posOffset>13830</wp:posOffset>
                </wp:positionV>
                <wp:extent cx="1828800" cy="474345"/>
                <wp:effectExtent l="76200" t="76200" r="95250" b="97155"/>
                <wp:wrapNone/>
                <wp:docPr id="198" name="Rounded Rectangle 198"/>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0901E739"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D</w:t>
                            </w:r>
                            <w:r>
                              <w:rPr>
                                <w:rFonts w:asciiTheme="minorHAnsi" w:hAnsiTheme="minorHAnsi" w:cs="Arial"/>
                                <w:bCs/>
                                <w:sz w:val="20"/>
                                <w:szCs w:val="20"/>
                              </w:rPr>
                              <w:t xml:space="preserve">ata </w:t>
                            </w:r>
                            <w:r w:rsidRPr="00BD5630">
                              <w:rPr>
                                <w:rFonts w:asciiTheme="minorHAnsi" w:hAnsiTheme="minorHAnsi" w:cs="Arial"/>
                                <w:bCs/>
                                <w:sz w:val="20"/>
                                <w:szCs w:val="20"/>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363ECB" id="Rounded Rectangle 198" o:spid="_x0000_s1031" style="position:absolute;margin-left:12.15pt;margin-top:1.1pt;width:2in;height:37.35pt;z-index:25165825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" fillcolor="white [3201]" strokecolor="#4f81bd [3204]" strokeweight="2pt">
                <v:textbox>
                  <w:txbxContent>
                    <w:p w14:paraId="0901E739"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D</w:t>
                      </w:r>
                      <w:r>
                        <w:rPr>
                          <w:rFonts w:asciiTheme="minorHAnsi" w:hAnsiTheme="minorHAnsi" w:cs="Arial"/>
                          <w:bCs/>
                          <w:sz w:val="20"/>
                          <w:szCs w:val="20"/>
                        </w:rPr>
                        <w:t xml:space="preserve">ata </w:t>
                      </w:r>
                      <w:r w:rsidRPr="00BD5630">
                        <w:rPr>
                          <w:rFonts w:asciiTheme="minorHAnsi" w:hAnsiTheme="minorHAnsi" w:cs="Arial"/>
                          <w:bCs/>
                          <w:sz w:val="20"/>
                          <w:szCs w:val="20"/>
                        </w:rPr>
                        <w:t>Analysis</w:t>
                      </w:r>
                    </w:p>
                  </w:txbxContent>
                </v:textbox>
              </v:roundrect>
            </w:pict>
          </mc:Fallback>
        </mc:AlternateContent>
      </w:r>
    </w:p>
    <w:p w14:paraId="7A8EE2C0" w14:textId="77777777" w:rsidR="00BD5630" w:rsidRPr="00E03CEE" w:rsidRDefault="00BD5630" w:rsidP="009F4E1C">
      <w:pPr>
        <w:rPr>
          <w:rFonts w:ascii="Arial" w:hAnsi="Arial" w:cs="Arial"/>
          <w:b/>
          <w:color w:val="002060"/>
          <w:sz w:val="28"/>
          <w:szCs w:val="28"/>
        </w:rPr>
      </w:pPr>
    </w:p>
    <w:p w14:paraId="569DC713" w14:textId="77777777" w:rsidR="00BD5630" w:rsidRPr="00E03CEE" w:rsidRDefault="007077DB" w:rsidP="009F4E1C">
      <w:pPr>
        <w:rPr>
          <w:rFonts w:ascii="Arial" w:hAnsi="Arial" w:cs="Arial"/>
          <w:b/>
          <w:color w:val="002060"/>
          <w:sz w:val="28"/>
          <w:szCs w:val="28"/>
        </w:rPr>
      </w:pPr>
      <w:r w:rsidRPr="00E03CEE">
        <w:rPr>
          <w:noProof/>
        </w:rPr>
        <mc:AlternateContent>
          <mc:Choice Requires="wps">
            <w:drawing>
              <wp:anchor distT="0" distB="0" distL="114300" distR="114300" simplePos="0" relativeHeight="251658257" behindDoc="0" locked="0" layoutInCell="1" allowOverlap="1" wp14:anchorId="59654E78" wp14:editId="1E803780">
                <wp:simplePos x="0" y="0"/>
                <wp:positionH relativeFrom="page">
                  <wp:posOffset>706755</wp:posOffset>
                </wp:positionH>
                <wp:positionV relativeFrom="paragraph">
                  <wp:posOffset>210185</wp:posOffset>
                </wp:positionV>
                <wp:extent cx="1828800" cy="474345"/>
                <wp:effectExtent l="76200" t="76200" r="95250" b="97155"/>
                <wp:wrapNone/>
                <wp:docPr id="202" name="Rounded Rectangle 202"/>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6EDD2127"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Whistleblowing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654E78" id="Rounded Rectangle 202" o:spid="_x0000_s1032" style="position:absolute;margin-left:55.65pt;margin-top:16.55pt;width:2in;height:37.35pt;z-index:251658257;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" fillcolor="white [3201]" strokecolor="#4f81bd [3204]" strokeweight="2pt">
                <v:textbox>
                  <w:txbxContent>
                    <w:p w14:paraId="6EDD2127" w14:textId="77777777" w:rsidR="00D649D0" w:rsidRPr="00BD5630" w:rsidRDefault="00D649D0" w:rsidP="00BD5630">
                      <w:pPr>
                        <w:jc w:val="center"/>
                        <w:rPr>
                          <w:rFonts w:asciiTheme="minorHAnsi" w:hAnsiTheme="minorHAnsi" w:cs="Arial"/>
                          <w:bCs/>
                          <w:sz w:val="20"/>
                          <w:szCs w:val="20"/>
                        </w:rPr>
                      </w:pPr>
                      <w:r w:rsidRPr="00BD5630">
                        <w:rPr>
                          <w:rFonts w:asciiTheme="minorHAnsi" w:hAnsiTheme="minorHAnsi" w:cs="Arial"/>
                          <w:bCs/>
                          <w:sz w:val="20"/>
                          <w:szCs w:val="20"/>
                        </w:rPr>
                        <w:t>Whistleblowing</w:t>
                      </w:r>
                    </w:p>
                  </w:txbxContent>
                </v:textbox>
                <w10:wrap anchorx="page"/>
              </v:roundrect>
            </w:pict>
          </mc:Fallback>
        </mc:AlternateContent>
      </w:r>
    </w:p>
    <w:p w14:paraId="7DEB1052" w14:textId="77777777" w:rsidR="00BD5630" w:rsidRPr="00E03CEE" w:rsidRDefault="007077DB" w:rsidP="009F4E1C">
      <w:pPr>
        <w:rPr>
          <w:rFonts w:ascii="Arial" w:hAnsi="Arial" w:cs="Arial"/>
          <w:b/>
          <w:color w:val="002060"/>
          <w:sz w:val="28"/>
          <w:szCs w:val="28"/>
        </w:rPr>
      </w:pPr>
      <w:r w:rsidRPr="00E03CEE">
        <w:rPr>
          <w:noProof/>
        </w:rPr>
        <mc:AlternateContent>
          <mc:Choice Requires="wps">
            <w:drawing>
              <wp:anchor distT="0" distB="0" distL="114300" distR="114300" simplePos="0" relativeHeight="251658273" behindDoc="0" locked="0" layoutInCell="1" allowOverlap="1" wp14:anchorId="37DDDE2D" wp14:editId="55A1326C">
                <wp:simplePos x="0" y="0"/>
                <wp:positionH relativeFrom="margin">
                  <wp:posOffset>4393870</wp:posOffset>
                </wp:positionH>
                <wp:positionV relativeFrom="paragraph">
                  <wp:posOffset>28064</wp:posOffset>
                </wp:positionV>
                <wp:extent cx="1828800" cy="474345"/>
                <wp:effectExtent l="76200" t="76200" r="95250" b="97155"/>
                <wp:wrapNone/>
                <wp:docPr id="7" name="Rounded Rectangle 7"/>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2886B4B1" w14:textId="77777777" w:rsidR="00D649D0" w:rsidRPr="00BD5630" w:rsidRDefault="00D649D0" w:rsidP="007077DB">
                            <w:pPr>
                              <w:jc w:val="center"/>
                              <w:rPr>
                                <w:rFonts w:asciiTheme="minorHAnsi" w:hAnsiTheme="minorHAnsi" w:cs="Arial"/>
                                <w:bCs/>
                                <w:sz w:val="20"/>
                                <w:szCs w:val="20"/>
                              </w:rPr>
                            </w:pPr>
                            <w:r>
                              <w:rPr>
                                <w:rFonts w:asciiTheme="minorHAnsi" w:hAnsiTheme="minorHAnsi" w:cs="Arial"/>
                                <w:bCs/>
                                <w:sz w:val="20"/>
                                <w:szCs w:val="20"/>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DDDE2D" id="Rounded Rectangle 7" o:spid="_x0000_s1033" style="position:absolute;margin-left:345.95pt;margin-top:2.2pt;width:2in;height:37.35pt;z-index:251658273;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" fillcolor="white [3201]" strokecolor="#4f81bd [3204]" strokeweight="2pt">
                <v:textbox>
                  <w:txbxContent>
                    <w:p w14:paraId="2886B4B1" w14:textId="77777777" w:rsidR="00D649D0" w:rsidRPr="00BD5630" w:rsidRDefault="00D649D0" w:rsidP="007077DB">
                      <w:pPr>
                        <w:jc w:val="center"/>
                        <w:rPr>
                          <w:rFonts w:asciiTheme="minorHAnsi" w:hAnsiTheme="minorHAnsi" w:cs="Arial"/>
                          <w:bCs/>
                          <w:sz w:val="20"/>
                          <w:szCs w:val="20"/>
                        </w:rPr>
                      </w:pPr>
                      <w:r>
                        <w:rPr>
                          <w:rFonts w:asciiTheme="minorHAnsi" w:hAnsiTheme="minorHAnsi" w:cs="Arial"/>
                          <w:bCs/>
                          <w:sz w:val="20"/>
                          <w:szCs w:val="20"/>
                        </w:rPr>
                        <w:t>Review</w:t>
                      </w:r>
                    </w:p>
                  </w:txbxContent>
                </v:textbox>
                <w10:wrap anchorx="margin"/>
              </v:roundrect>
            </w:pict>
          </mc:Fallback>
        </mc:AlternateContent>
      </w:r>
      <w:r w:rsidRPr="00E03CEE">
        <w:rPr>
          <w:noProof/>
        </w:rPr>
        <mc:AlternateContent>
          <mc:Choice Requires="wps">
            <w:drawing>
              <wp:anchor distT="0" distB="0" distL="114300" distR="114300" simplePos="0" relativeHeight="251658272" behindDoc="0" locked="0" layoutInCell="1" allowOverlap="1" wp14:anchorId="24183D6A" wp14:editId="50F8DFBA">
                <wp:simplePos x="0" y="0"/>
                <wp:positionH relativeFrom="margin">
                  <wp:align>center</wp:align>
                </wp:positionH>
                <wp:positionV relativeFrom="paragraph">
                  <wp:posOffset>20543</wp:posOffset>
                </wp:positionV>
                <wp:extent cx="1828800" cy="474345"/>
                <wp:effectExtent l="76200" t="76200" r="95250" b="97155"/>
                <wp:wrapNone/>
                <wp:docPr id="5" name="Rounded Rectangle 5"/>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5F72DFD4" w14:textId="77777777" w:rsidR="00D649D0" w:rsidRPr="00BD5630" w:rsidRDefault="00D649D0" w:rsidP="007077DB">
                            <w:pPr>
                              <w:jc w:val="center"/>
                              <w:rPr>
                                <w:rFonts w:asciiTheme="minorHAnsi" w:hAnsiTheme="minorHAnsi" w:cs="Arial"/>
                                <w:bCs/>
                                <w:sz w:val="20"/>
                                <w:szCs w:val="20"/>
                              </w:rPr>
                            </w:pPr>
                            <w:r>
                              <w:rPr>
                                <w:rFonts w:asciiTheme="minorHAnsi" w:hAnsiTheme="minorHAnsi" w:cs="Arial"/>
                                <w:bCs/>
                                <w:sz w:val="20"/>
                                <w:szCs w:val="20"/>
                              </w:rPr>
                              <w:t xml:space="preserve">Monitoring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183D6A" id="Rounded Rectangle 5" o:spid="_x0000_s1034" style="position:absolute;margin-left:0;margin-top:1.6pt;width:2in;height:37.35pt;z-index:25165827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" fillcolor="white [3201]" strokecolor="#4f81bd [3204]" strokeweight="2pt">
                <v:textbox>
                  <w:txbxContent>
                    <w:p w14:paraId="5F72DFD4" w14:textId="77777777" w:rsidR="00D649D0" w:rsidRPr="00BD5630" w:rsidRDefault="00D649D0" w:rsidP="007077DB">
                      <w:pPr>
                        <w:jc w:val="center"/>
                        <w:rPr>
                          <w:rFonts w:asciiTheme="minorHAnsi" w:hAnsiTheme="minorHAnsi" w:cs="Arial"/>
                          <w:bCs/>
                          <w:sz w:val="20"/>
                          <w:szCs w:val="20"/>
                        </w:rPr>
                      </w:pPr>
                      <w:r>
                        <w:rPr>
                          <w:rFonts w:asciiTheme="minorHAnsi" w:hAnsiTheme="minorHAnsi" w:cs="Arial"/>
                          <w:bCs/>
                          <w:sz w:val="20"/>
                          <w:szCs w:val="20"/>
                        </w:rPr>
                        <w:t xml:space="preserve">Monitoring </w:t>
                      </w:r>
                    </w:p>
                  </w:txbxContent>
                </v:textbox>
                <w10:wrap anchorx="margin"/>
              </v:roundrect>
            </w:pict>
          </mc:Fallback>
        </mc:AlternateContent>
      </w:r>
    </w:p>
    <w:p w14:paraId="3DDE139F" w14:textId="77777777" w:rsidR="00BD5630" w:rsidRPr="00E03CEE" w:rsidRDefault="00BD5630" w:rsidP="009F4E1C">
      <w:pPr>
        <w:rPr>
          <w:rFonts w:ascii="Arial" w:hAnsi="Arial" w:cs="Arial"/>
          <w:b/>
          <w:color w:val="002060"/>
          <w:sz w:val="28"/>
          <w:szCs w:val="28"/>
        </w:rPr>
      </w:pPr>
    </w:p>
    <w:p w14:paraId="0BA3A217" w14:textId="77777777" w:rsidR="00BD5630" w:rsidRPr="00E03CEE" w:rsidRDefault="00BD5630" w:rsidP="009F4E1C">
      <w:pPr>
        <w:rPr>
          <w:rFonts w:ascii="Arial" w:hAnsi="Arial" w:cs="Arial"/>
          <w:b/>
          <w:color w:val="002060"/>
          <w:sz w:val="28"/>
          <w:szCs w:val="28"/>
        </w:rPr>
      </w:pPr>
    </w:p>
    <w:p w14:paraId="1F8E1257" w14:textId="77777777" w:rsidR="00972851" w:rsidRPr="00E03CEE" w:rsidRDefault="00972851" w:rsidP="009F4E1C">
      <w:pPr>
        <w:rPr>
          <w:rFonts w:ascii="Arial" w:hAnsi="Arial" w:cs="Arial"/>
        </w:rPr>
      </w:pPr>
    </w:p>
    <w:p w14:paraId="2862601C" w14:textId="77777777" w:rsidR="00E353B3" w:rsidRDefault="00CA7109" w:rsidP="00E353B3">
      <w:pPr>
        <w:jc w:val="both"/>
        <w:rPr>
          <w:rFonts w:ascii="Arial" w:hAnsi="Arial" w:cs="Arial"/>
        </w:rPr>
      </w:pPr>
      <w:r w:rsidRPr="00E03CEE">
        <w:rPr>
          <w:rFonts w:ascii="Arial" w:hAnsi="Arial" w:cs="Arial"/>
        </w:rPr>
        <w:t>Building on national intelligence sources, three principal areas used to further refine the understanding of fraud risk</w:t>
      </w:r>
      <w:r w:rsidR="0020515D" w:rsidRPr="00E03CEE">
        <w:rPr>
          <w:rFonts w:ascii="Arial" w:hAnsi="Arial" w:cs="Arial"/>
        </w:rPr>
        <w:t xml:space="preserve">, </w:t>
      </w:r>
      <w:r w:rsidR="003D4D95" w:rsidRPr="00E03CEE">
        <w:rPr>
          <w:rFonts w:ascii="Arial" w:hAnsi="Arial" w:cs="Arial"/>
        </w:rPr>
        <w:t xml:space="preserve">are </w:t>
      </w:r>
      <w:r w:rsidR="005546AB" w:rsidRPr="00E03CEE">
        <w:rPr>
          <w:rFonts w:ascii="Arial" w:hAnsi="Arial" w:cs="Arial"/>
        </w:rPr>
        <w:t>as follows:</w:t>
      </w:r>
      <w:r w:rsidRPr="00E03CEE">
        <w:rPr>
          <w:rFonts w:ascii="Arial" w:hAnsi="Arial" w:cs="Arial"/>
        </w:rPr>
        <w:t xml:space="preserve">  </w:t>
      </w:r>
    </w:p>
    <w:p w14:paraId="610DD71B" w14:textId="77777777" w:rsidR="004E254C" w:rsidRPr="00E03CEE" w:rsidRDefault="004E254C" w:rsidP="00E353B3">
      <w:pPr>
        <w:jc w:val="both"/>
        <w:rPr>
          <w:rFonts w:ascii="Arial" w:hAnsi="Arial" w:cs="Arial"/>
        </w:rPr>
      </w:pPr>
    </w:p>
    <w:p w14:paraId="6B0204D7" w14:textId="77777777" w:rsidR="00FB1109" w:rsidRPr="00E03CEE" w:rsidRDefault="005546AB" w:rsidP="009F4E1C">
      <w:pPr>
        <w:rPr>
          <w:rFonts w:ascii="Arial" w:hAnsi="Arial" w:cs="Arial"/>
          <w:b/>
        </w:rPr>
      </w:pPr>
      <w:r w:rsidRPr="00E03CEE">
        <w:rPr>
          <w:rFonts w:ascii="Arial" w:hAnsi="Arial" w:cs="Arial"/>
          <w:b/>
        </w:rPr>
        <w:t>1.</w:t>
      </w:r>
      <w:r w:rsidRPr="00E03CEE">
        <w:rPr>
          <w:rFonts w:ascii="Arial" w:hAnsi="Arial" w:cs="Arial"/>
          <w:b/>
        </w:rPr>
        <w:tab/>
      </w:r>
      <w:r w:rsidR="00632358" w:rsidRPr="00E03CEE">
        <w:rPr>
          <w:rFonts w:ascii="Arial" w:hAnsi="Arial" w:cs="Arial"/>
          <w:b/>
        </w:rPr>
        <w:t>Internal Control Environment</w:t>
      </w:r>
      <w:r w:rsidR="00FB1109" w:rsidRPr="00E03CEE">
        <w:rPr>
          <w:rFonts w:ascii="Arial" w:hAnsi="Arial" w:cs="Arial"/>
          <w:b/>
        </w:rPr>
        <w:t xml:space="preserve"> </w:t>
      </w:r>
    </w:p>
    <w:p w14:paraId="4780AABC" w14:textId="77777777" w:rsidR="005546AB" w:rsidRPr="00E03CEE" w:rsidRDefault="00FB1109" w:rsidP="00FB1109">
      <w:pPr>
        <w:ind w:firstLine="720"/>
        <w:rPr>
          <w:rFonts w:ascii="Arial" w:hAnsi="Arial" w:cs="Arial"/>
          <w:b/>
          <w:i/>
        </w:rPr>
      </w:pPr>
      <w:r w:rsidRPr="00E03CEE">
        <w:rPr>
          <w:rFonts w:ascii="Arial" w:hAnsi="Arial" w:cs="Arial"/>
          <w:b/>
          <w:i/>
        </w:rPr>
        <w:t>(</w:t>
      </w:r>
      <w:r w:rsidR="00C200A6">
        <w:rPr>
          <w:rFonts w:ascii="Arial" w:hAnsi="Arial" w:cs="Arial"/>
          <w:b/>
          <w:i/>
        </w:rPr>
        <w:t>Senior Leadership and Governing Body</w:t>
      </w:r>
      <w:r w:rsidRPr="00E03CEE">
        <w:rPr>
          <w:rFonts w:ascii="Arial" w:hAnsi="Arial" w:cs="Arial"/>
          <w:b/>
          <w:i/>
        </w:rPr>
        <w:t xml:space="preserve"> Assurance)</w:t>
      </w:r>
    </w:p>
    <w:p w14:paraId="2E22C73D" w14:textId="77777777" w:rsidR="00FE7EE8" w:rsidRPr="00E03CEE" w:rsidRDefault="00FE7EE8" w:rsidP="00FE7EE8">
      <w:pPr>
        <w:rPr>
          <w:rFonts w:ascii="Arial" w:hAnsi="Arial" w:cs="Arial"/>
        </w:rPr>
      </w:pPr>
    </w:p>
    <w:p w14:paraId="074239F1" w14:textId="77777777" w:rsidR="005D589F" w:rsidRPr="00E03CEE" w:rsidRDefault="0086548D" w:rsidP="006347D3">
      <w:pPr>
        <w:jc w:val="both"/>
        <w:rPr>
          <w:rFonts w:ascii="Arial" w:hAnsi="Arial" w:cs="Arial"/>
          <w:color w:val="000000" w:themeColor="text1"/>
        </w:rPr>
      </w:pPr>
      <w:r>
        <w:rPr>
          <w:rFonts w:ascii="Arial" w:hAnsi="Arial" w:cs="Arial"/>
        </w:rPr>
        <w:t xml:space="preserve">The Headteacher </w:t>
      </w:r>
      <w:r w:rsidR="0067141C">
        <w:rPr>
          <w:rFonts w:ascii="Arial" w:hAnsi="Arial" w:cs="Arial"/>
        </w:rPr>
        <w:t>and Governing Body are</w:t>
      </w:r>
      <w:r w:rsidR="005D589F" w:rsidRPr="00E03CEE">
        <w:rPr>
          <w:rFonts w:ascii="Arial" w:hAnsi="Arial" w:cs="Arial"/>
        </w:rPr>
        <w:t xml:space="preserve"> responsible for ensuring that systems a</w:t>
      </w:r>
      <w:r w:rsidR="0020515D" w:rsidRPr="00E03CEE">
        <w:rPr>
          <w:rFonts w:ascii="Arial" w:hAnsi="Arial" w:cs="Arial"/>
        </w:rPr>
        <w:t xml:space="preserve">nd processes in place </w:t>
      </w:r>
      <w:r w:rsidR="005D589F" w:rsidRPr="00E03CEE">
        <w:rPr>
          <w:rFonts w:ascii="Arial" w:hAnsi="Arial" w:cs="Arial"/>
        </w:rPr>
        <w:t>minimise fraud risk</w:t>
      </w:r>
      <w:r w:rsidR="0020515D" w:rsidRPr="00E03CEE">
        <w:rPr>
          <w:rFonts w:ascii="Arial" w:hAnsi="Arial" w:cs="Arial"/>
        </w:rPr>
        <w:t xml:space="preserve"> and</w:t>
      </w:r>
      <w:r>
        <w:rPr>
          <w:rFonts w:ascii="Arial" w:hAnsi="Arial" w:cs="Arial"/>
        </w:rPr>
        <w:t xml:space="preserve"> are operating as they should, </w:t>
      </w:r>
      <w:r w:rsidR="0020515D" w:rsidRPr="00E03CEE">
        <w:rPr>
          <w:rFonts w:ascii="Arial" w:hAnsi="Arial" w:cs="Arial"/>
        </w:rPr>
        <w:t xml:space="preserve">installing and monitoring strong </w:t>
      </w:r>
      <w:r w:rsidR="00FE7EE8" w:rsidRPr="00E03CEE">
        <w:rPr>
          <w:rFonts w:ascii="Arial" w:hAnsi="Arial" w:cs="Arial"/>
          <w:color w:val="000000" w:themeColor="text1"/>
        </w:rPr>
        <w:t xml:space="preserve">physical and system controls </w:t>
      </w:r>
      <w:r>
        <w:rPr>
          <w:rFonts w:ascii="Arial" w:hAnsi="Arial" w:cs="Arial"/>
          <w:color w:val="000000" w:themeColor="text1"/>
        </w:rPr>
        <w:t>to prevent fraud risks, and</w:t>
      </w:r>
      <w:r w:rsidR="0020515D" w:rsidRPr="00E03CEE">
        <w:rPr>
          <w:rFonts w:ascii="Arial" w:hAnsi="Arial" w:cs="Arial"/>
          <w:color w:val="000000" w:themeColor="text1"/>
        </w:rPr>
        <w:t xml:space="preserve"> effective mechanisms to detect and respond to </w:t>
      </w:r>
      <w:r w:rsidR="005D589F" w:rsidRPr="00E03CEE">
        <w:rPr>
          <w:rFonts w:ascii="Arial" w:hAnsi="Arial" w:cs="Arial"/>
          <w:color w:val="000000" w:themeColor="text1"/>
        </w:rPr>
        <w:t xml:space="preserve">potential fraud. </w:t>
      </w:r>
      <w:r>
        <w:rPr>
          <w:rFonts w:ascii="Arial" w:hAnsi="Arial" w:cs="Arial"/>
          <w:color w:val="000000" w:themeColor="text1"/>
        </w:rPr>
        <w:t>The Headteacher</w:t>
      </w:r>
      <w:r w:rsidR="0067141C">
        <w:rPr>
          <w:rFonts w:ascii="Arial" w:hAnsi="Arial" w:cs="Arial"/>
          <w:color w:val="000000" w:themeColor="text1"/>
        </w:rPr>
        <w:t xml:space="preserve"> and Governing Body</w:t>
      </w:r>
      <w:r>
        <w:rPr>
          <w:rFonts w:ascii="Arial" w:hAnsi="Arial" w:cs="Arial"/>
          <w:color w:val="000000" w:themeColor="text1"/>
        </w:rPr>
        <w:t xml:space="preserve"> will</w:t>
      </w:r>
      <w:r w:rsidR="00667956" w:rsidRPr="00E03CEE">
        <w:rPr>
          <w:rFonts w:ascii="Arial" w:hAnsi="Arial" w:cs="Arial"/>
          <w:color w:val="000000" w:themeColor="text1"/>
        </w:rPr>
        <w:t xml:space="preserve"> monitor the controls in place to manage</w:t>
      </w:r>
      <w:r w:rsidR="0020515D" w:rsidRPr="00E03CEE">
        <w:rPr>
          <w:rFonts w:ascii="Arial" w:hAnsi="Arial" w:cs="Arial"/>
          <w:color w:val="000000" w:themeColor="text1"/>
        </w:rPr>
        <w:t xml:space="preserve"> fraud risk, allegations of fraud</w:t>
      </w:r>
      <w:r w:rsidR="00667956" w:rsidRPr="00E03CEE">
        <w:rPr>
          <w:rFonts w:ascii="Arial" w:hAnsi="Arial" w:cs="Arial"/>
          <w:color w:val="000000" w:themeColor="text1"/>
        </w:rPr>
        <w:t>,</w:t>
      </w:r>
      <w:r w:rsidR="0020515D" w:rsidRPr="00E03CEE">
        <w:rPr>
          <w:rFonts w:ascii="Arial" w:hAnsi="Arial" w:cs="Arial"/>
          <w:color w:val="000000" w:themeColor="text1"/>
        </w:rPr>
        <w:t xml:space="preserve"> and other intelligence or red flags for fraud</w:t>
      </w:r>
      <w:r w:rsidR="00FA2FC2">
        <w:rPr>
          <w:rFonts w:ascii="Arial" w:hAnsi="Arial" w:cs="Arial"/>
          <w:color w:val="000000" w:themeColor="text1"/>
        </w:rPr>
        <w:t>.</w:t>
      </w:r>
      <w:r w:rsidR="0020515D" w:rsidRPr="002B12BA">
        <w:rPr>
          <w:rFonts w:ascii="Arial" w:hAnsi="Arial" w:cs="Arial"/>
          <w:strike/>
          <w:color w:val="FF0000"/>
        </w:rPr>
        <w:t xml:space="preserve"> </w:t>
      </w:r>
    </w:p>
    <w:p w14:paraId="12B590AB" w14:textId="77777777" w:rsidR="005D589F" w:rsidRPr="00E03CEE" w:rsidRDefault="005D589F" w:rsidP="006347D3">
      <w:pPr>
        <w:jc w:val="both"/>
        <w:rPr>
          <w:rFonts w:ascii="Arial" w:hAnsi="Arial" w:cs="Arial"/>
          <w:color w:val="000000" w:themeColor="text1"/>
          <w:sz w:val="22"/>
          <w:szCs w:val="22"/>
        </w:rPr>
      </w:pPr>
    </w:p>
    <w:p w14:paraId="5A7BB9D9" w14:textId="77777777" w:rsidR="00FE7EE8" w:rsidRPr="00E03CEE" w:rsidRDefault="0086548D" w:rsidP="006347D3">
      <w:pPr>
        <w:jc w:val="both"/>
        <w:rPr>
          <w:rFonts w:ascii="Arial" w:hAnsi="Arial" w:cs="Arial"/>
        </w:rPr>
      </w:pPr>
      <w:r>
        <w:rPr>
          <w:rFonts w:ascii="Arial" w:hAnsi="Arial" w:cs="Arial"/>
        </w:rPr>
        <w:t xml:space="preserve">The Council’s </w:t>
      </w:r>
      <w:r w:rsidR="00FE7EE8" w:rsidRPr="00E03CEE">
        <w:rPr>
          <w:rFonts w:ascii="Arial" w:hAnsi="Arial" w:cs="Arial"/>
        </w:rPr>
        <w:t xml:space="preserve">Internal Audit </w:t>
      </w:r>
      <w:r w:rsidR="00BD73BC">
        <w:rPr>
          <w:rFonts w:ascii="Arial" w:hAnsi="Arial" w:cs="Arial"/>
        </w:rPr>
        <w:t xml:space="preserve">team </w:t>
      </w:r>
      <w:r w:rsidR="00D90677" w:rsidRPr="00E03CEE">
        <w:rPr>
          <w:rFonts w:ascii="Arial" w:hAnsi="Arial" w:cs="Arial"/>
        </w:rPr>
        <w:t>provides</w:t>
      </w:r>
      <w:r w:rsidR="0020515D" w:rsidRPr="00E03CEE">
        <w:rPr>
          <w:rFonts w:ascii="Arial" w:hAnsi="Arial" w:cs="Arial"/>
        </w:rPr>
        <w:t xml:space="preserve"> independent assurance on the operation of </w:t>
      </w:r>
      <w:r w:rsidR="00CF0D66" w:rsidRPr="00E03CEE">
        <w:rPr>
          <w:rFonts w:ascii="Arial" w:hAnsi="Arial" w:cs="Arial"/>
        </w:rPr>
        <w:t>internal controls.</w:t>
      </w:r>
      <w:r w:rsidR="00D90677" w:rsidRPr="00E03CEE">
        <w:rPr>
          <w:rFonts w:ascii="Arial" w:hAnsi="Arial" w:cs="Arial"/>
        </w:rPr>
        <w:t xml:space="preserve"> The Internal Audit plan is responsive to fraud risk, with national data and intelligence used to inform an inherent risk assessment, which is further refined by additional sources of assurance.</w:t>
      </w:r>
      <w:r w:rsidR="00803595" w:rsidRPr="00E03CEE">
        <w:rPr>
          <w:rFonts w:ascii="Arial" w:hAnsi="Arial" w:cs="Arial"/>
        </w:rPr>
        <w:t xml:space="preserve"> Audit test programmes assess the risk of fraud and the effectiveness of key controls to mitigate fraud. The work of audit provides a secondary assessment of the fraud risk.   </w:t>
      </w:r>
      <w:r w:rsidR="00D90677" w:rsidRPr="00E03CEE">
        <w:rPr>
          <w:rFonts w:ascii="Arial" w:hAnsi="Arial" w:cs="Arial"/>
        </w:rPr>
        <w:t xml:space="preserve">    </w:t>
      </w:r>
      <w:r w:rsidR="00CF0D66" w:rsidRPr="00E03CEE">
        <w:rPr>
          <w:rFonts w:ascii="Arial" w:hAnsi="Arial" w:cs="Arial"/>
        </w:rPr>
        <w:t xml:space="preserve"> </w:t>
      </w:r>
      <w:r w:rsidR="0020515D" w:rsidRPr="00E03CEE">
        <w:rPr>
          <w:rFonts w:ascii="Arial" w:hAnsi="Arial" w:cs="Arial"/>
        </w:rPr>
        <w:t xml:space="preserve"> </w:t>
      </w:r>
      <w:r w:rsidR="00FE7EE8" w:rsidRPr="00E03CEE">
        <w:rPr>
          <w:rFonts w:ascii="Arial" w:hAnsi="Arial" w:cs="Arial"/>
        </w:rPr>
        <w:t xml:space="preserve"> </w:t>
      </w:r>
    </w:p>
    <w:p w14:paraId="5795AFD8" w14:textId="77777777" w:rsidR="00795502" w:rsidRPr="00E03CEE" w:rsidRDefault="00795502" w:rsidP="006347D3">
      <w:pPr>
        <w:jc w:val="both"/>
        <w:rPr>
          <w:rFonts w:ascii="Arial" w:hAnsi="Arial" w:cs="Arial"/>
        </w:rPr>
      </w:pPr>
    </w:p>
    <w:p w14:paraId="2487CE88" w14:textId="77777777" w:rsidR="00245026" w:rsidRPr="00E03CEE" w:rsidRDefault="00B037FE" w:rsidP="009F4E1C">
      <w:pPr>
        <w:rPr>
          <w:rFonts w:ascii="Arial" w:hAnsi="Arial" w:cs="Arial"/>
        </w:rPr>
      </w:pPr>
      <w:r w:rsidRPr="00E03CEE">
        <w:rPr>
          <w:rFonts w:ascii="Arial" w:hAnsi="Arial" w:cs="Arial"/>
        </w:rPr>
        <w:t xml:space="preserve"> </w:t>
      </w:r>
    </w:p>
    <w:p w14:paraId="090B01D0" w14:textId="77777777" w:rsidR="005546AB" w:rsidRPr="00E03CEE" w:rsidRDefault="002B12BA" w:rsidP="009F4E1C">
      <w:pPr>
        <w:rPr>
          <w:rFonts w:ascii="Arial" w:hAnsi="Arial" w:cs="Arial"/>
          <w:b/>
        </w:rPr>
      </w:pPr>
      <w:r>
        <w:rPr>
          <w:rFonts w:ascii="Arial" w:hAnsi="Arial" w:cs="Arial"/>
          <w:b/>
        </w:rPr>
        <w:t>2</w:t>
      </w:r>
      <w:r w:rsidR="005546AB" w:rsidRPr="00E03CEE">
        <w:rPr>
          <w:rFonts w:ascii="Arial" w:hAnsi="Arial" w:cs="Arial"/>
          <w:b/>
        </w:rPr>
        <w:t>.</w:t>
      </w:r>
      <w:r w:rsidR="005546AB" w:rsidRPr="00E03CEE">
        <w:rPr>
          <w:rFonts w:ascii="Arial" w:hAnsi="Arial" w:cs="Arial"/>
          <w:b/>
        </w:rPr>
        <w:tab/>
        <w:t>Whistleblowing</w:t>
      </w:r>
    </w:p>
    <w:p w14:paraId="06514A34" w14:textId="77777777" w:rsidR="00AF6269" w:rsidRPr="00E03CEE" w:rsidRDefault="00AF6269" w:rsidP="009F4E1C">
      <w:pPr>
        <w:rPr>
          <w:rFonts w:ascii="Arial" w:hAnsi="Arial" w:cs="Arial"/>
          <w:highlight w:val="lightGray"/>
        </w:rPr>
      </w:pPr>
    </w:p>
    <w:p w14:paraId="779864DC" w14:textId="4B35B4D1" w:rsidR="009F4E1C" w:rsidRPr="00D649D0" w:rsidRDefault="008941A1" w:rsidP="006347D3">
      <w:pPr>
        <w:jc w:val="both"/>
        <w:rPr>
          <w:rFonts w:ascii="Arial" w:hAnsi="Arial" w:cs="Arial"/>
          <w:highlight w:val="yellow"/>
        </w:rPr>
      </w:pPr>
      <w:r w:rsidRPr="00E03CEE">
        <w:rPr>
          <w:rFonts w:ascii="Arial" w:hAnsi="Arial" w:cs="Arial"/>
        </w:rPr>
        <w:t xml:space="preserve">The </w:t>
      </w:r>
      <w:r w:rsidR="00707426">
        <w:rPr>
          <w:rFonts w:ascii="Arial" w:hAnsi="Arial" w:cs="Arial"/>
        </w:rPr>
        <w:t>schoo</w:t>
      </w:r>
      <w:r w:rsidRPr="00E03CEE">
        <w:rPr>
          <w:rFonts w:ascii="Arial" w:hAnsi="Arial" w:cs="Arial"/>
        </w:rPr>
        <w:t xml:space="preserve">l’s Whistleblowing Policy </w:t>
      </w:r>
      <w:r w:rsidR="00823511" w:rsidRPr="00E03CEE">
        <w:rPr>
          <w:rFonts w:ascii="Arial" w:hAnsi="Arial" w:cs="Arial"/>
        </w:rPr>
        <w:t>is a means th</w:t>
      </w:r>
      <w:r w:rsidR="003D4D95" w:rsidRPr="00E03CEE">
        <w:rPr>
          <w:rFonts w:ascii="Arial" w:hAnsi="Arial" w:cs="Arial"/>
        </w:rPr>
        <w:t>r</w:t>
      </w:r>
      <w:r w:rsidR="00823511" w:rsidRPr="00E03CEE">
        <w:rPr>
          <w:rFonts w:ascii="Arial" w:hAnsi="Arial" w:cs="Arial"/>
        </w:rPr>
        <w:t>ough which</w:t>
      </w:r>
      <w:r w:rsidR="006347D3" w:rsidRPr="00E03CEE">
        <w:rPr>
          <w:rFonts w:ascii="Arial" w:hAnsi="Arial" w:cs="Arial"/>
        </w:rPr>
        <w:t xml:space="preserve"> those working for, or with us, can make a </w:t>
      </w:r>
      <w:r w:rsidR="006347D3" w:rsidRPr="00D649D0">
        <w:rPr>
          <w:rFonts w:ascii="Arial" w:hAnsi="Arial" w:cs="Arial"/>
        </w:rPr>
        <w:t>d</w:t>
      </w:r>
      <w:r w:rsidR="00823511" w:rsidRPr="00D649D0">
        <w:rPr>
          <w:rFonts w:ascii="Arial" w:hAnsi="Arial" w:cs="Arial"/>
        </w:rPr>
        <w:t>isclosure in the public interest</w:t>
      </w:r>
      <w:r w:rsidR="006347D3" w:rsidRPr="00D649D0">
        <w:rPr>
          <w:rFonts w:ascii="Arial" w:hAnsi="Arial" w:cs="Arial"/>
        </w:rPr>
        <w:t>, and this may relate to an allegation of fraud or financial impropriety</w:t>
      </w:r>
      <w:r w:rsidRPr="00D649D0">
        <w:rPr>
          <w:rFonts w:ascii="Arial" w:hAnsi="Arial" w:cs="Arial"/>
        </w:rPr>
        <w:t xml:space="preserve">. </w:t>
      </w:r>
      <w:r w:rsidR="00707426" w:rsidRPr="00D649D0">
        <w:rPr>
          <w:rFonts w:ascii="Arial" w:hAnsi="Arial" w:cs="Arial"/>
        </w:rPr>
        <w:t>Staff</w:t>
      </w:r>
      <w:r w:rsidR="00346C84" w:rsidRPr="00D649D0">
        <w:rPr>
          <w:rFonts w:ascii="Arial" w:hAnsi="Arial" w:cs="Arial"/>
        </w:rPr>
        <w:t xml:space="preserve"> are often the first to realise that there may be something significantly wrong within the </w:t>
      </w:r>
      <w:r w:rsidR="00707426" w:rsidRPr="00D649D0">
        <w:rPr>
          <w:rFonts w:ascii="Arial" w:hAnsi="Arial" w:cs="Arial"/>
        </w:rPr>
        <w:t>schoo</w:t>
      </w:r>
      <w:r w:rsidR="00346C84" w:rsidRPr="00D649D0">
        <w:rPr>
          <w:rFonts w:ascii="Arial" w:hAnsi="Arial" w:cs="Arial"/>
        </w:rPr>
        <w:t>l</w:t>
      </w:r>
      <w:r w:rsidR="006347D3" w:rsidRPr="00D649D0">
        <w:rPr>
          <w:rFonts w:ascii="Arial" w:hAnsi="Arial" w:cs="Arial"/>
        </w:rPr>
        <w:t xml:space="preserve">. </w:t>
      </w:r>
      <w:r w:rsidR="00D649D0" w:rsidRPr="00D649D0">
        <w:rPr>
          <w:rFonts w:ascii="Arial" w:hAnsi="Arial" w:cs="Arial"/>
        </w:rPr>
        <w:t>The Oaks Federation</w:t>
      </w:r>
      <w:r w:rsidR="00D649D0">
        <w:rPr>
          <w:rFonts w:ascii="Arial" w:hAnsi="Arial" w:cs="Arial"/>
        </w:rPr>
        <w:t xml:space="preserve"> </w:t>
      </w:r>
      <w:r w:rsidR="000A652F" w:rsidRPr="00E03CEE">
        <w:rPr>
          <w:rFonts w:ascii="Arial" w:hAnsi="Arial" w:cs="Arial"/>
        </w:rPr>
        <w:t xml:space="preserve">is committed to the highest possible standards of openness, probity and accountability. In line with that </w:t>
      </w:r>
      <w:r w:rsidR="00245026" w:rsidRPr="00E03CEE">
        <w:rPr>
          <w:rFonts w:ascii="Arial" w:hAnsi="Arial" w:cs="Arial"/>
        </w:rPr>
        <w:t>commitment,</w:t>
      </w:r>
      <w:r w:rsidR="000A652F" w:rsidRPr="00E03CEE">
        <w:rPr>
          <w:rFonts w:ascii="Arial" w:hAnsi="Arial" w:cs="Arial"/>
        </w:rPr>
        <w:t xml:space="preserve"> we expect </w:t>
      </w:r>
      <w:r w:rsidR="00707426">
        <w:rPr>
          <w:rFonts w:ascii="Arial" w:hAnsi="Arial" w:cs="Arial"/>
        </w:rPr>
        <w:t>staff</w:t>
      </w:r>
      <w:r w:rsidR="000A652F" w:rsidRPr="00E03CEE">
        <w:rPr>
          <w:rFonts w:ascii="Arial" w:hAnsi="Arial" w:cs="Arial"/>
        </w:rPr>
        <w:t xml:space="preserve">, and others that we deal with, who have serious concerns about any aspect of the </w:t>
      </w:r>
      <w:r w:rsidR="00DB1C23">
        <w:rPr>
          <w:rFonts w:ascii="Arial" w:hAnsi="Arial" w:cs="Arial"/>
        </w:rPr>
        <w:t>school</w:t>
      </w:r>
      <w:r w:rsidR="000A652F" w:rsidRPr="00E03CEE">
        <w:rPr>
          <w:rFonts w:ascii="Arial" w:hAnsi="Arial" w:cs="Arial"/>
        </w:rPr>
        <w:t xml:space="preserve">’s work to come forward and voice those concerns.  </w:t>
      </w:r>
    </w:p>
    <w:p w14:paraId="2C624010" w14:textId="77777777" w:rsidR="00FB2A50" w:rsidRPr="00E03CEE" w:rsidRDefault="00FB2A50" w:rsidP="006347D3">
      <w:pPr>
        <w:jc w:val="both"/>
        <w:rPr>
          <w:rFonts w:ascii="Arial" w:hAnsi="Arial" w:cs="Arial"/>
        </w:rPr>
      </w:pPr>
    </w:p>
    <w:p w14:paraId="50406E44" w14:textId="77777777" w:rsidR="00A2766D" w:rsidRPr="00E03CEE" w:rsidRDefault="00245026" w:rsidP="00A2766D">
      <w:pPr>
        <w:jc w:val="both"/>
      </w:pPr>
      <w:r w:rsidRPr="00E03CEE">
        <w:t xml:space="preserve"> </w:t>
      </w:r>
    </w:p>
    <w:p w14:paraId="52D31958" w14:textId="77777777" w:rsidR="000304D2" w:rsidRPr="00E03CEE" w:rsidRDefault="000304D2" w:rsidP="00A2766D">
      <w:pPr>
        <w:jc w:val="both"/>
        <w:rPr>
          <w:rFonts w:ascii="Arial" w:hAnsi="Arial" w:cs="Arial"/>
          <w:b/>
          <w:u w:val="single"/>
        </w:rPr>
      </w:pPr>
      <w:r w:rsidRPr="00E03CEE">
        <w:rPr>
          <w:rFonts w:ascii="Arial" w:hAnsi="Arial" w:cs="Arial"/>
          <w:b/>
          <w:u w:val="single"/>
        </w:rPr>
        <w:t xml:space="preserve">The Right Conditions for Fraud </w:t>
      </w:r>
    </w:p>
    <w:p w14:paraId="07801B5D" w14:textId="77777777" w:rsidR="000304D2" w:rsidRPr="00E03CEE" w:rsidRDefault="000304D2" w:rsidP="000304D2">
      <w:pPr>
        <w:rPr>
          <w:rFonts w:ascii="Arial" w:hAnsi="Arial" w:cs="Arial"/>
        </w:rPr>
      </w:pPr>
    </w:p>
    <w:p w14:paraId="58A682D2" w14:textId="77777777" w:rsidR="000304D2" w:rsidRPr="00E03CEE" w:rsidRDefault="000304D2" w:rsidP="000304D2">
      <w:pPr>
        <w:jc w:val="both"/>
        <w:rPr>
          <w:rFonts w:ascii="Arial" w:hAnsi="Arial" w:cs="Arial"/>
        </w:rPr>
      </w:pPr>
      <w:r w:rsidRPr="00E03CEE">
        <w:rPr>
          <w:rFonts w:ascii="Arial" w:hAnsi="Arial" w:cs="Arial"/>
        </w:rPr>
        <w:t>A concept known as the fraud triangle refers to a ‘perfect storm’ where the following three element</w:t>
      </w:r>
      <w:r w:rsidR="004E3938" w:rsidRPr="00E03CEE">
        <w:rPr>
          <w:rFonts w:ascii="Arial" w:hAnsi="Arial" w:cs="Arial"/>
        </w:rPr>
        <w:t>s,</w:t>
      </w:r>
      <w:r w:rsidRPr="00E03CEE">
        <w:rPr>
          <w:rFonts w:ascii="Arial" w:hAnsi="Arial" w:cs="Arial"/>
        </w:rPr>
        <w:t xml:space="preserve"> leading to fraud</w:t>
      </w:r>
      <w:r w:rsidR="004E3938" w:rsidRPr="00E03CEE">
        <w:rPr>
          <w:rFonts w:ascii="Arial" w:hAnsi="Arial" w:cs="Arial"/>
        </w:rPr>
        <w:t>,</w:t>
      </w:r>
      <w:r w:rsidRPr="00E03CEE">
        <w:rPr>
          <w:rFonts w:ascii="Arial" w:hAnsi="Arial" w:cs="Arial"/>
        </w:rPr>
        <w:t xml:space="preserve"> coincide</w:t>
      </w:r>
      <w:r w:rsidR="004E3938" w:rsidRPr="00E03CEE">
        <w:rPr>
          <w:rFonts w:ascii="Arial" w:hAnsi="Arial" w:cs="Arial"/>
        </w:rPr>
        <w:t>.</w:t>
      </w:r>
      <w:r w:rsidRPr="00E03CEE">
        <w:rPr>
          <w:rFonts w:ascii="Arial" w:hAnsi="Arial" w:cs="Arial"/>
        </w:rPr>
        <w:t xml:space="preserve">  At the</w:t>
      </w:r>
      <w:r w:rsidR="00DB1C23">
        <w:rPr>
          <w:rFonts w:ascii="Arial" w:hAnsi="Arial" w:cs="Arial"/>
        </w:rPr>
        <w:t xml:space="preserve"> same time as upholding our own</w:t>
      </w:r>
      <w:r w:rsidRPr="00E03CEE">
        <w:rPr>
          <w:rFonts w:ascii="Arial" w:hAnsi="Arial" w:cs="Arial"/>
        </w:rPr>
        <w:t xml:space="preserve"> values</w:t>
      </w:r>
      <w:r w:rsidR="004E3938" w:rsidRPr="00E03CEE">
        <w:rPr>
          <w:rFonts w:ascii="Arial" w:hAnsi="Arial" w:cs="Arial"/>
        </w:rPr>
        <w:t>,</w:t>
      </w:r>
      <w:r w:rsidRPr="00E03CEE">
        <w:rPr>
          <w:rFonts w:ascii="Arial" w:hAnsi="Arial" w:cs="Arial"/>
        </w:rPr>
        <w:t xml:space="preserve"> we need to be alert to the presence of these conditions in others, and to work on reducing the elements which are </w:t>
      </w:r>
      <w:r w:rsidR="00DB1C23">
        <w:rPr>
          <w:rFonts w:ascii="Arial" w:hAnsi="Arial" w:cs="Arial"/>
        </w:rPr>
        <w:t>in our control as colleagues</w:t>
      </w:r>
      <w:r w:rsidRPr="00E03CEE">
        <w:rPr>
          <w:rFonts w:ascii="Arial" w:hAnsi="Arial" w:cs="Arial"/>
        </w:rPr>
        <w:t>.</w:t>
      </w:r>
    </w:p>
    <w:p w14:paraId="06F5896F" w14:textId="77777777" w:rsidR="00B650AB" w:rsidRPr="00E03CEE" w:rsidRDefault="00B650AB" w:rsidP="000304D2">
      <w:pPr>
        <w:jc w:val="both"/>
        <w:rPr>
          <w:rFonts w:ascii="Arial" w:hAnsi="Arial" w:cs="Arial"/>
        </w:rPr>
      </w:pPr>
    </w:p>
    <w:p w14:paraId="14A62452" w14:textId="77777777" w:rsidR="000304D2" w:rsidRPr="00E03CEE" w:rsidRDefault="00E353B3" w:rsidP="000304D2">
      <w:pPr>
        <w:rPr>
          <w:rFonts w:ascii="Arial" w:hAnsi="Arial" w:cs="Arial"/>
          <w:b/>
          <w:i/>
        </w:rPr>
      </w:pPr>
      <w:r w:rsidRPr="00E03CEE">
        <w:rPr>
          <w:rFonts w:ascii="Arial" w:hAnsi="Arial" w:cs="Arial"/>
          <w:b/>
          <w:i/>
          <w:noProof/>
        </w:rPr>
        <mc:AlternateContent>
          <mc:Choice Requires="wps">
            <w:drawing>
              <wp:anchor distT="0" distB="0" distL="114300" distR="114300" simplePos="0" relativeHeight="251658262" behindDoc="0" locked="0" layoutInCell="1" allowOverlap="1" wp14:anchorId="76ABC2B3" wp14:editId="36594EF4">
                <wp:simplePos x="0" y="0"/>
                <wp:positionH relativeFrom="margin">
                  <wp:posOffset>216360</wp:posOffset>
                </wp:positionH>
                <wp:positionV relativeFrom="paragraph">
                  <wp:posOffset>5781</wp:posOffset>
                </wp:positionV>
                <wp:extent cx="6134100" cy="1970689"/>
                <wp:effectExtent l="0" t="0" r="19050" b="10795"/>
                <wp:wrapNone/>
                <wp:docPr id="194" name="Rectangle 194"/>
                <wp:cNvGraphicFramePr/>
                <a:graphic xmlns:a="http://schemas.openxmlformats.org/drawingml/2006/main">
                  <a:graphicData uri="http://schemas.microsoft.com/office/word/2010/wordprocessingShape">
                    <wps:wsp>
                      <wps:cNvSpPr/>
                      <wps:spPr>
                        <a:xfrm>
                          <a:off x="0" y="0"/>
                          <a:ext cx="6134100" cy="1970689"/>
                        </a:xfrm>
                        <a:prstGeom prst="rect">
                          <a:avLst/>
                        </a:prstGeom>
                        <a:noFill/>
                        <a:ln>
                          <a:solidFill>
                            <a:schemeClr val="tx2">
                              <a:lumMod val="20000"/>
                              <a:lumOff val="8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22DD7CA2" id="Rectangle 194" o:spid="_x0000_s1026" style="position:absolute;margin-left:17.05pt;margin-top:.45pt;width:483pt;height:155.15pt;z-index:25165826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" filled="f" strokecolor="#c6d9f1 [671]" strokeweight="2pt">
                <w10:wrap anchorx="margin"/>
              </v:rect>
            </w:pict>
          </mc:Fallback>
        </mc:AlternateContent>
      </w:r>
    </w:p>
    <w:p w14:paraId="44CC0BB8" w14:textId="77777777" w:rsidR="000304D2" w:rsidRPr="00E03CEE" w:rsidRDefault="000304D2" w:rsidP="00CD60EA">
      <w:pPr>
        <w:ind w:firstLine="720"/>
        <w:rPr>
          <w:rFonts w:ascii="Arial" w:hAnsi="Arial" w:cs="Arial"/>
          <w:b/>
          <w:i/>
        </w:rPr>
      </w:pPr>
      <w:r w:rsidRPr="00E03CEE">
        <w:rPr>
          <w:rFonts w:ascii="Arial" w:hAnsi="Arial" w:cs="Arial"/>
          <w:b/>
          <w:i/>
        </w:rPr>
        <w:t>The Fraud Triangle</w:t>
      </w:r>
    </w:p>
    <w:p w14:paraId="62EA78F1" w14:textId="77777777" w:rsidR="000304D2" w:rsidRPr="00E03CEE" w:rsidRDefault="000304D2" w:rsidP="000304D2">
      <w:pPr>
        <w:rPr>
          <w:rFonts w:ascii="Arial" w:hAnsi="Arial" w:cs="Arial"/>
          <w:highlight w:val="cyan"/>
        </w:rPr>
      </w:pPr>
      <w:r w:rsidRPr="00E03CEE">
        <w:rPr>
          <w:rFonts w:ascii="Arial" w:hAnsi="Arial" w:cs="Arial"/>
          <w:noProof/>
        </w:rPr>
        <mc:AlternateContent>
          <mc:Choice Requires="wps">
            <w:drawing>
              <wp:anchor distT="0" distB="0" distL="114300" distR="114300" simplePos="0" relativeHeight="251658258" behindDoc="0" locked="0" layoutInCell="1" allowOverlap="1" wp14:anchorId="1B36BF49" wp14:editId="1E55026D">
                <wp:simplePos x="0" y="0"/>
                <wp:positionH relativeFrom="margin">
                  <wp:align>center</wp:align>
                </wp:positionH>
                <wp:positionV relativeFrom="paragraph">
                  <wp:posOffset>31553</wp:posOffset>
                </wp:positionV>
                <wp:extent cx="3867912" cy="1181100"/>
                <wp:effectExtent l="19050" t="19050" r="18415" b="19050"/>
                <wp:wrapNone/>
                <wp:docPr id="17" name="Isosceles Triangle 17"/>
                <wp:cNvGraphicFramePr/>
                <a:graphic xmlns:a="http://schemas.openxmlformats.org/drawingml/2006/main">
                  <a:graphicData uri="http://schemas.microsoft.com/office/word/2010/wordprocessingShape">
                    <wps:wsp>
                      <wps:cNvSpPr/>
                      <wps:spPr>
                        <a:xfrm>
                          <a:off x="0" y="0"/>
                          <a:ext cx="3867912" cy="1181100"/>
                        </a:xfrm>
                        <a:prstGeom prst="triangle">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F4AB1A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6" type="#_x0000_t5" style="position:absolute;margin-left:0;margin-top:2.5pt;width:304.55pt;height:93pt;z-index:25165825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" fillcolor="white [3212]" strokecolor="#243f60 [1604]" strokeweight="3pt">
                <w10:wrap anchorx="margin"/>
              </v:shape>
            </w:pict>
          </mc:Fallback>
        </mc:AlternateContent>
      </w:r>
    </w:p>
    <w:p w14:paraId="582EB35B" w14:textId="77777777" w:rsidR="000304D2" w:rsidRPr="00E03CEE" w:rsidRDefault="00CD60EA" w:rsidP="000304D2">
      <w:pPr>
        <w:jc w:val="cente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59" behindDoc="0" locked="0" layoutInCell="1" allowOverlap="1" wp14:anchorId="3E4ADE33" wp14:editId="593B12C2">
                <wp:simplePos x="0" y="0"/>
                <wp:positionH relativeFrom="column">
                  <wp:posOffset>4467225</wp:posOffset>
                </wp:positionH>
                <wp:positionV relativeFrom="paragraph">
                  <wp:posOffset>179070</wp:posOffset>
                </wp:positionV>
                <wp:extent cx="1353185" cy="356235"/>
                <wp:effectExtent l="0" t="0" r="1841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35623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3D881F41" w14:textId="77777777" w:rsidR="00D649D0" w:rsidRPr="00E079DB" w:rsidRDefault="00D649D0" w:rsidP="000304D2">
                            <w:pPr>
                              <w:jc w:val="center"/>
                              <w:rPr>
                                <w:rFonts w:ascii="Arial" w:hAnsi="Arial" w:cs="Arial"/>
                                <w:b/>
                              </w:rPr>
                            </w:pPr>
                            <w:r>
                              <w:rPr>
                                <w:rFonts w:ascii="Arial" w:hAnsi="Arial" w:cs="Arial"/>
                                <w:b/>
                              </w:rPr>
                              <w:t xml:space="preserve">2. </w:t>
                            </w:r>
                            <w:r w:rsidRPr="00E079DB">
                              <w:rPr>
                                <w:rFonts w:ascii="Arial" w:hAnsi="Arial" w:cs="Arial"/>
                                <w:b/>
                              </w:rPr>
                              <w:t>Opportunity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ADE33" id="_x0000_t202" coordsize="21600,21600" o:spt="202" path="m,l,21600r21600,l21600,xe">
                <v:stroke joinstyle="miter"/>
                <v:path gradientshapeok="t" o:connecttype="rect"/>
              </v:shapetype>
              <v:shape id="Text Box 2" o:spid="_x0000_s1035" type="#_x0000_t202" style="position:absolute;left:0;text-align:left;margin-left:351.75pt;margin-top:14.1pt;width:106.55pt;height:28.0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" fillcolor="white [3201]" strokecolor="white [3212]" strokeweight="2pt">
                <v:textbox>
                  <w:txbxContent>
                    <w:p w14:paraId="3D881F41" w14:textId="77777777" w:rsidR="00D649D0" w:rsidRPr="00E079DB" w:rsidRDefault="00D649D0" w:rsidP="000304D2">
                      <w:pPr>
                        <w:jc w:val="center"/>
                        <w:rPr>
                          <w:rFonts w:ascii="Arial" w:hAnsi="Arial" w:cs="Arial"/>
                          <w:b/>
                        </w:rPr>
                      </w:pPr>
                      <w:r>
                        <w:rPr>
                          <w:rFonts w:ascii="Arial" w:hAnsi="Arial" w:cs="Arial"/>
                          <w:b/>
                        </w:rPr>
                        <w:t xml:space="preserve">2. </w:t>
                      </w:r>
                      <w:r w:rsidRPr="00E079DB">
                        <w:rPr>
                          <w:rFonts w:ascii="Arial" w:hAnsi="Arial" w:cs="Arial"/>
                          <w:b/>
                        </w:rPr>
                        <w:t>Opportunity</w:t>
                      </w:r>
                    </w:p>
                  </w:txbxContent>
                </v:textbox>
                <w10:wrap type="square"/>
              </v:shape>
            </w:pict>
          </mc:Fallback>
        </mc:AlternateContent>
      </w:r>
    </w:p>
    <w:p w14:paraId="12A382ED" w14:textId="77777777" w:rsidR="000304D2" w:rsidRPr="00E03CEE" w:rsidRDefault="000304D2" w:rsidP="000304D2">
      <w:pPr>
        <w:jc w:val="cente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60" behindDoc="0" locked="0" layoutInCell="1" allowOverlap="1" wp14:anchorId="4A4B7A36" wp14:editId="4C9C4C5F">
                <wp:simplePos x="0" y="0"/>
                <wp:positionH relativeFrom="column">
                  <wp:posOffset>347472</wp:posOffset>
                </wp:positionH>
                <wp:positionV relativeFrom="paragraph">
                  <wp:posOffset>9144</wp:posOffset>
                </wp:positionV>
                <wp:extent cx="1353185" cy="356235"/>
                <wp:effectExtent l="0" t="0" r="18415" b="2476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35623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3A2D6095" w14:textId="77777777" w:rsidR="00D649D0" w:rsidRPr="00E079DB" w:rsidRDefault="00D649D0" w:rsidP="000304D2">
                            <w:pPr>
                              <w:jc w:val="center"/>
                              <w:rPr>
                                <w:rFonts w:ascii="Arial" w:hAnsi="Arial" w:cs="Arial"/>
                                <w:b/>
                              </w:rPr>
                            </w:pPr>
                            <w:r>
                              <w:rPr>
                                <w:rFonts w:ascii="Arial" w:hAnsi="Arial" w:cs="Arial"/>
                                <w:b/>
                              </w:rPr>
                              <w:t>1. Pressure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B7A36" id="_x0000_s1036" type="#_x0000_t202" style="position:absolute;left:0;text-align:left;margin-left:27.35pt;margin-top:.7pt;width:106.55pt;height:28.0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" fillcolor="white [3201]" strokecolor="white [3212]" strokeweight="2pt">
                <v:textbox>
                  <w:txbxContent>
                    <w:p w14:paraId="3A2D6095" w14:textId="77777777" w:rsidR="00D649D0" w:rsidRPr="00E079DB" w:rsidRDefault="00D649D0" w:rsidP="000304D2">
                      <w:pPr>
                        <w:jc w:val="center"/>
                        <w:rPr>
                          <w:rFonts w:ascii="Arial" w:hAnsi="Arial" w:cs="Arial"/>
                          <w:b/>
                        </w:rPr>
                      </w:pPr>
                      <w:r>
                        <w:rPr>
                          <w:rFonts w:ascii="Arial" w:hAnsi="Arial" w:cs="Arial"/>
                          <w:b/>
                        </w:rPr>
                        <w:t>1. Pressure</w:t>
                      </w:r>
                    </w:p>
                  </w:txbxContent>
                </v:textbox>
                <w10:wrap type="square"/>
              </v:shape>
            </w:pict>
          </mc:Fallback>
        </mc:AlternateContent>
      </w:r>
    </w:p>
    <w:p w14:paraId="25E281E9" w14:textId="77777777" w:rsidR="000304D2" w:rsidRPr="00E03CEE" w:rsidRDefault="000304D2" w:rsidP="000304D2">
      <w:pPr>
        <w:rPr>
          <w:rFonts w:ascii="Arial" w:hAnsi="Arial" w:cs="Arial"/>
          <w:highlight w:val="cyan"/>
        </w:rPr>
      </w:pPr>
    </w:p>
    <w:p w14:paraId="7D9E89E1" w14:textId="77777777" w:rsidR="000304D2" w:rsidRPr="00E03CEE" w:rsidRDefault="000304D2" w:rsidP="000304D2">
      <w:pPr>
        <w:rPr>
          <w:rFonts w:ascii="Arial" w:hAnsi="Arial" w:cs="Arial"/>
          <w:highlight w:val="cyan"/>
        </w:rPr>
      </w:pPr>
    </w:p>
    <w:p w14:paraId="461C6C75" w14:textId="77777777" w:rsidR="000304D2" w:rsidRPr="00E03CEE" w:rsidRDefault="000304D2" w:rsidP="000304D2">
      <w:pPr>
        <w:rPr>
          <w:rFonts w:ascii="Arial" w:hAnsi="Arial" w:cs="Arial"/>
          <w:highlight w:val="cyan"/>
        </w:rPr>
      </w:pPr>
    </w:p>
    <w:p w14:paraId="4B7997C0" w14:textId="77777777" w:rsidR="000304D2" w:rsidRPr="00E03CEE" w:rsidRDefault="000304D2" w:rsidP="000304D2">
      <w:pPr>
        <w:rPr>
          <w:rFonts w:ascii="Arial" w:hAnsi="Arial" w:cs="Arial"/>
          <w:highlight w:val="cyan"/>
        </w:rPr>
      </w:pPr>
    </w:p>
    <w:p w14:paraId="12BF7306" w14:textId="77777777" w:rsidR="000304D2" w:rsidRPr="00E03CEE" w:rsidRDefault="00B650AB" w:rsidP="000304D2">
      <w:pP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61" behindDoc="0" locked="0" layoutInCell="1" allowOverlap="1" wp14:anchorId="232AC1CA" wp14:editId="3A591DBA">
                <wp:simplePos x="0" y="0"/>
                <wp:positionH relativeFrom="margin">
                  <wp:align>center</wp:align>
                </wp:positionH>
                <wp:positionV relativeFrom="paragraph">
                  <wp:posOffset>69981</wp:posOffset>
                </wp:positionV>
                <wp:extent cx="1495425" cy="2762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7622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7E7245E4" w14:textId="77777777" w:rsidR="00D649D0" w:rsidRPr="00E079DB" w:rsidRDefault="00D649D0" w:rsidP="000304D2">
                            <w:pPr>
                              <w:jc w:val="center"/>
                              <w:rPr>
                                <w:rFonts w:ascii="Arial" w:hAnsi="Arial" w:cs="Arial"/>
                                <w:b/>
                              </w:rPr>
                            </w:pPr>
                            <w:r>
                              <w:rPr>
                                <w:rFonts w:ascii="Arial" w:hAnsi="Arial" w:cs="Arial"/>
                                <w:b/>
                              </w:rPr>
                              <w:t>3. Rationalisation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AC1CA" id="_x0000_s1037" type="#_x0000_t202" style="position:absolute;margin-left:0;margin-top:5.5pt;width:117.75pt;height:21.75pt;z-index:25165826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" fillcolor="white [3201]" strokecolor="white [3212]" strokeweight="2pt">
                <v:textbox>
                  <w:txbxContent>
                    <w:p w14:paraId="7E7245E4" w14:textId="77777777" w:rsidR="00D649D0" w:rsidRPr="00E079DB" w:rsidRDefault="00D649D0" w:rsidP="000304D2">
                      <w:pPr>
                        <w:jc w:val="center"/>
                        <w:rPr>
                          <w:rFonts w:ascii="Arial" w:hAnsi="Arial" w:cs="Arial"/>
                          <w:b/>
                        </w:rPr>
                      </w:pPr>
                      <w:r>
                        <w:rPr>
                          <w:rFonts w:ascii="Arial" w:hAnsi="Arial" w:cs="Arial"/>
                          <w:b/>
                        </w:rPr>
                        <w:t>3. Rationalisation</w:t>
                      </w:r>
                    </w:p>
                  </w:txbxContent>
                </v:textbox>
                <w10:wrap type="square" anchorx="margin"/>
              </v:shape>
            </w:pict>
          </mc:Fallback>
        </mc:AlternateContent>
      </w:r>
    </w:p>
    <w:p w14:paraId="55AC7197" w14:textId="77777777" w:rsidR="000304D2" w:rsidRPr="00E03CEE" w:rsidRDefault="000304D2" w:rsidP="000304D2">
      <w:pPr>
        <w:rPr>
          <w:rFonts w:ascii="Arial" w:hAnsi="Arial" w:cs="Arial"/>
          <w:highlight w:val="cyan"/>
        </w:rPr>
      </w:pPr>
    </w:p>
    <w:p w14:paraId="538E8179" w14:textId="77777777" w:rsidR="00CD60EA" w:rsidRPr="00E03CEE" w:rsidRDefault="00CD60EA" w:rsidP="00CD60EA">
      <w:pPr>
        <w:ind w:firstLine="360"/>
        <w:rPr>
          <w:rFonts w:ascii="Arial" w:hAnsi="Arial" w:cs="Arial"/>
          <w:sz w:val="4"/>
          <w:szCs w:val="4"/>
        </w:rPr>
      </w:pPr>
    </w:p>
    <w:p w14:paraId="1D09F413" w14:textId="77777777" w:rsidR="00B650AB" w:rsidRPr="00E03CEE" w:rsidRDefault="00B650AB" w:rsidP="00CD60EA">
      <w:pPr>
        <w:ind w:firstLine="360"/>
        <w:rPr>
          <w:rFonts w:ascii="Arial" w:hAnsi="Arial" w:cs="Arial"/>
          <w:sz w:val="4"/>
          <w:szCs w:val="4"/>
        </w:rPr>
      </w:pPr>
    </w:p>
    <w:p w14:paraId="21E52CB5" w14:textId="77777777" w:rsidR="00B650AB" w:rsidRPr="00E03CEE" w:rsidRDefault="00B650AB" w:rsidP="00CD60EA">
      <w:pPr>
        <w:ind w:firstLine="360"/>
        <w:rPr>
          <w:rFonts w:ascii="Arial" w:hAnsi="Arial" w:cs="Arial"/>
          <w:sz w:val="4"/>
          <w:szCs w:val="4"/>
        </w:rPr>
      </w:pPr>
    </w:p>
    <w:p w14:paraId="6FF0F13F" w14:textId="77777777" w:rsidR="00795502" w:rsidRPr="00E03CEE" w:rsidRDefault="00795502" w:rsidP="00CD60EA">
      <w:pPr>
        <w:ind w:firstLine="360"/>
        <w:rPr>
          <w:rFonts w:ascii="Arial" w:hAnsi="Arial" w:cs="Arial"/>
          <w:sz w:val="20"/>
          <w:szCs w:val="20"/>
        </w:rPr>
      </w:pPr>
      <w:r w:rsidRPr="00E03CEE">
        <w:rPr>
          <w:rFonts w:ascii="Arial" w:hAnsi="Arial" w:cs="Arial"/>
          <w:sz w:val="20"/>
          <w:szCs w:val="20"/>
        </w:rPr>
        <w:t>Concept developed in 1950s by</w:t>
      </w:r>
      <w:r w:rsidR="00B650AB" w:rsidRPr="00E03CEE">
        <w:rPr>
          <w:rFonts w:ascii="Arial" w:hAnsi="Arial" w:cs="Arial"/>
          <w:sz w:val="20"/>
          <w:szCs w:val="20"/>
        </w:rPr>
        <w:t xml:space="preserve"> </w:t>
      </w:r>
      <w:r w:rsidRPr="00E03CEE">
        <w:rPr>
          <w:rFonts w:ascii="Arial" w:hAnsi="Arial" w:cs="Arial"/>
          <w:sz w:val="20"/>
          <w:szCs w:val="20"/>
        </w:rPr>
        <w:t>Criminologist Dr</w:t>
      </w:r>
      <w:r w:rsidR="00B650AB" w:rsidRPr="00E03CEE">
        <w:rPr>
          <w:rFonts w:ascii="Arial" w:hAnsi="Arial" w:cs="Arial"/>
          <w:sz w:val="20"/>
          <w:szCs w:val="20"/>
        </w:rPr>
        <w:t xml:space="preserve"> Donald Cressey.</w:t>
      </w:r>
    </w:p>
    <w:p w14:paraId="0963E165" w14:textId="77777777" w:rsidR="009031FD" w:rsidRPr="00E03CEE" w:rsidRDefault="009031FD" w:rsidP="000304D2">
      <w:pPr>
        <w:rPr>
          <w:rFonts w:ascii="Arial" w:hAnsi="Arial" w:cs="Arial"/>
          <w:highlight w:val="cyan"/>
        </w:rPr>
      </w:pPr>
    </w:p>
    <w:p w14:paraId="57CA9B8F" w14:textId="77777777" w:rsidR="000304D2" w:rsidRPr="00E03CEE" w:rsidRDefault="000304D2" w:rsidP="000304D2">
      <w:pPr>
        <w:pStyle w:val="ListParagraph"/>
        <w:numPr>
          <w:ilvl w:val="0"/>
          <w:numId w:val="21"/>
        </w:numPr>
        <w:jc w:val="both"/>
        <w:rPr>
          <w:rFonts w:ascii="Arial" w:hAnsi="Arial" w:cs="Arial"/>
        </w:rPr>
      </w:pPr>
      <w:r w:rsidRPr="00E03CEE">
        <w:rPr>
          <w:rFonts w:ascii="Arial" w:hAnsi="Arial" w:cs="Arial"/>
          <w:b/>
          <w:i/>
        </w:rPr>
        <w:t>Pressure or motivation</w:t>
      </w:r>
      <w:r w:rsidRPr="00E03CEE">
        <w:rPr>
          <w:rFonts w:ascii="Arial" w:hAnsi="Arial" w:cs="Arial"/>
        </w:rPr>
        <w:t xml:space="preserve"> to commit fraud can come from a range of sources e.g. a detrimental change to an individual’s personal financial situation</w:t>
      </w:r>
      <w:r w:rsidR="0014166D" w:rsidRPr="00E03CEE">
        <w:rPr>
          <w:rFonts w:ascii="Arial" w:hAnsi="Arial" w:cs="Arial"/>
        </w:rPr>
        <w:t>.</w:t>
      </w:r>
    </w:p>
    <w:p w14:paraId="12BE9BD0" w14:textId="77777777" w:rsidR="000304D2" w:rsidRPr="00E03CEE" w:rsidRDefault="000304D2" w:rsidP="000304D2">
      <w:pPr>
        <w:pStyle w:val="ListParagraph"/>
        <w:jc w:val="both"/>
        <w:rPr>
          <w:rFonts w:ascii="Arial" w:hAnsi="Arial" w:cs="Arial"/>
        </w:rPr>
      </w:pPr>
    </w:p>
    <w:p w14:paraId="356C2C64" w14:textId="77777777" w:rsidR="000304D2" w:rsidRPr="00E03CEE" w:rsidRDefault="000304D2" w:rsidP="000304D2">
      <w:pPr>
        <w:pStyle w:val="ListParagraph"/>
        <w:numPr>
          <w:ilvl w:val="0"/>
          <w:numId w:val="21"/>
        </w:numPr>
        <w:jc w:val="both"/>
        <w:rPr>
          <w:rFonts w:ascii="Arial" w:hAnsi="Arial" w:cs="Arial"/>
        </w:rPr>
      </w:pPr>
      <w:r w:rsidRPr="00E03CEE">
        <w:rPr>
          <w:rFonts w:ascii="Arial" w:hAnsi="Arial" w:cs="Arial"/>
          <w:b/>
          <w:i/>
        </w:rPr>
        <w:t xml:space="preserve">Opportunity </w:t>
      </w:r>
      <w:r w:rsidRPr="00E03CEE">
        <w:rPr>
          <w:rFonts w:ascii="Arial" w:hAnsi="Arial" w:cs="Arial"/>
        </w:rPr>
        <w:t xml:space="preserve">to commit fraud generally results from poor controls in place within directorates i.e. failing to put in place measures to prevent attempted fraudulent acts. It is the responsibility of </w:t>
      </w:r>
      <w:r w:rsidR="00DB1C23">
        <w:rPr>
          <w:rFonts w:ascii="Arial" w:hAnsi="Arial" w:cs="Arial"/>
        </w:rPr>
        <w:t>the Headteacher,</w:t>
      </w:r>
      <w:r w:rsidRPr="00E03CEE">
        <w:rPr>
          <w:rFonts w:ascii="Arial" w:hAnsi="Arial" w:cs="Arial"/>
        </w:rPr>
        <w:t xml:space="preserve"> in the first instance</w:t>
      </w:r>
      <w:r w:rsidR="00DB1C23">
        <w:rPr>
          <w:rFonts w:ascii="Arial" w:hAnsi="Arial" w:cs="Arial"/>
        </w:rPr>
        <w:t>,</w:t>
      </w:r>
      <w:r w:rsidRPr="00E03CEE">
        <w:rPr>
          <w:rFonts w:ascii="Arial" w:hAnsi="Arial" w:cs="Arial"/>
        </w:rPr>
        <w:t xml:space="preserve"> to install and monitor effective controls, with all </w:t>
      </w:r>
      <w:r w:rsidR="00DB1C23">
        <w:rPr>
          <w:rFonts w:ascii="Arial" w:hAnsi="Arial" w:cs="Arial"/>
        </w:rPr>
        <w:t>staff</w:t>
      </w:r>
      <w:r w:rsidRPr="00E03CEE">
        <w:rPr>
          <w:rFonts w:ascii="Arial" w:hAnsi="Arial" w:cs="Arial"/>
        </w:rPr>
        <w:t xml:space="preserve"> expected to report any concerns they have</w:t>
      </w:r>
      <w:r w:rsidR="0067141C">
        <w:rPr>
          <w:rFonts w:ascii="Arial" w:hAnsi="Arial" w:cs="Arial"/>
        </w:rPr>
        <w:t xml:space="preserve"> directly to the Headteacher or the Governing Body</w:t>
      </w:r>
      <w:r w:rsidRPr="00E03CEE">
        <w:rPr>
          <w:rFonts w:ascii="Arial" w:hAnsi="Arial" w:cs="Arial"/>
        </w:rPr>
        <w:t xml:space="preserve">. </w:t>
      </w:r>
    </w:p>
    <w:p w14:paraId="11EFCA27" w14:textId="77777777" w:rsidR="000304D2" w:rsidRPr="00E03CEE" w:rsidRDefault="000304D2" w:rsidP="000304D2">
      <w:pPr>
        <w:jc w:val="both"/>
        <w:rPr>
          <w:rFonts w:ascii="Arial" w:hAnsi="Arial" w:cs="Arial"/>
        </w:rPr>
      </w:pPr>
    </w:p>
    <w:p w14:paraId="372AFB22" w14:textId="77777777" w:rsidR="000304D2" w:rsidRPr="00E03CEE" w:rsidRDefault="000304D2" w:rsidP="000304D2">
      <w:pPr>
        <w:pStyle w:val="ListParagraph"/>
        <w:numPr>
          <w:ilvl w:val="0"/>
          <w:numId w:val="21"/>
        </w:numPr>
        <w:jc w:val="both"/>
        <w:rPr>
          <w:rFonts w:ascii="Arial" w:hAnsi="Arial" w:cs="Arial"/>
        </w:rPr>
      </w:pPr>
      <w:r w:rsidRPr="00E03CEE">
        <w:rPr>
          <w:rFonts w:ascii="Arial" w:hAnsi="Arial" w:cs="Arial"/>
          <w:b/>
          <w:i/>
        </w:rPr>
        <w:t xml:space="preserve">Rationalisation </w:t>
      </w:r>
      <w:r w:rsidRPr="00E03CEE">
        <w:rPr>
          <w:rFonts w:ascii="Arial" w:hAnsi="Arial" w:cs="Arial"/>
        </w:rPr>
        <w:t xml:space="preserve">is </w:t>
      </w:r>
      <w:r w:rsidR="00DB1C23">
        <w:rPr>
          <w:rFonts w:ascii="Arial" w:hAnsi="Arial" w:cs="Arial"/>
        </w:rPr>
        <w:t>a person’s</w:t>
      </w:r>
      <w:r w:rsidRPr="00E03CEE">
        <w:rPr>
          <w:rFonts w:ascii="Arial" w:hAnsi="Arial" w:cs="Arial"/>
        </w:rPr>
        <w:t xml:space="preserve"> justification to go about committing a crime. If the right culture and values are upheld, then regardless of the above two elements</w:t>
      </w:r>
      <w:r w:rsidR="004E3938" w:rsidRPr="00E03CEE">
        <w:rPr>
          <w:rFonts w:ascii="Arial" w:hAnsi="Arial" w:cs="Arial"/>
        </w:rPr>
        <w:t>,</w:t>
      </w:r>
      <w:r w:rsidRPr="00E03CEE">
        <w:rPr>
          <w:rFonts w:ascii="Arial" w:hAnsi="Arial" w:cs="Arial"/>
        </w:rPr>
        <w:t xml:space="preserve"> people will not commit fraud.  </w:t>
      </w:r>
    </w:p>
    <w:p w14:paraId="06F10D57" w14:textId="77777777" w:rsidR="000304D2" w:rsidRDefault="000304D2" w:rsidP="000304D2">
      <w:pPr>
        <w:rPr>
          <w:rFonts w:ascii="Arial" w:hAnsi="Arial" w:cs="Arial"/>
          <w:szCs w:val="16"/>
        </w:rPr>
      </w:pPr>
    </w:p>
    <w:p w14:paraId="689968BE" w14:textId="77777777" w:rsidR="000304D2" w:rsidRPr="00E03CEE" w:rsidRDefault="00795502" w:rsidP="000304D2">
      <w:pPr>
        <w:rPr>
          <w:rFonts w:ascii="Arial" w:hAnsi="Arial" w:cs="Arial"/>
          <w:b/>
          <w:u w:val="single"/>
        </w:rPr>
      </w:pPr>
      <w:r w:rsidRPr="00E03CEE">
        <w:rPr>
          <w:rFonts w:ascii="Arial" w:hAnsi="Arial" w:cs="Arial"/>
          <w:b/>
          <w:sz w:val="16"/>
          <w:szCs w:val="16"/>
          <w:u w:val="single"/>
        </w:rPr>
        <w:t xml:space="preserve"> </w:t>
      </w:r>
      <w:r w:rsidR="000304D2" w:rsidRPr="00E03CEE">
        <w:rPr>
          <w:rFonts w:ascii="Arial" w:hAnsi="Arial" w:cs="Arial"/>
          <w:b/>
          <w:u w:val="single"/>
        </w:rPr>
        <w:t>Red Flags for Fraud</w:t>
      </w:r>
    </w:p>
    <w:p w14:paraId="60542C52" w14:textId="77777777" w:rsidR="000304D2" w:rsidRPr="00E03CEE" w:rsidRDefault="000304D2" w:rsidP="000304D2">
      <w:pPr>
        <w:rPr>
          <w:rFonts w:ascii="Arial" w:hAnsi="Arial" w:cs="Arial"/>
        </w:rPr>
      </w:pPr>
    </w:p>
    <w:p w14:paraId="183523D4" w14:textId="77777777" w:rsidR="000304D2" w:rsidRPr="00E03CEE" w:rsidRDefault="000304D2" w:rsidP="00126998">
      <w:pPr>
        <w:jc w:val="both"/>
        <w:rPr>
          <w:rFonts w:ascii="Arial" w:hAnsi="Arial" w:cs="Arial"/>
        </w:rPr>
      </w:pPr>
      <w:r w:rsidRPr="00E03CEE">
        <w:rPr>
          <w:rFonts w:ascii="Arial" w:hAnsi="Arial" w:cs="Arial"/>
        </w:rPr>
        <w:t>There are a number of behavioural characteristics, which may alert us to a greater risk of fraud. These are known as ‘Red Flags’, and we are all responsible for keeping alert to the presence of these behavioural characteristics in those that we work wit</w:t>
      </w:r>
      <w:r w:rsidR="00DB1C23">
        <w:rPr>
          <w:rFonts w:ascii="Arial" w:hAnsi="Arial" w:cs="Arial"/>
        </w:rPr>
        <w:t xml:space="preserve">h, and reporting concerns to the Headteacher </w:t>
      </w:r>
      <w:r w:rsidR="0067141C">
        <w:rPr>
          <w:rFonts w:ascii="Arial" w:hAnsi="Arial" w:cs="Arial"/>
        </w:rPr>
        <w:t xml:space="preserve">or Governing Body </w:t>
      </w:r>
      <w:r w:rsidR="00DB1C23">
        <w:rPr>
          <w:rFonts w:ascii="Arial" w:hAnsi="Arial" w:cs="Arial"/>
        </w:rPr>
        <w:t>and</w:t>
      </w:r>
      <w:r w:rsidR="009A2E69" w:rsidRPr="00E03CEE">
        <w:rPr>
          <w:rFonts w:ascii="Arial" w:hAnsi="Arial" w:cs="Arial"/>
        </w:rPr>
        <w:t>, where appropriate</w:t>
      </w:r>
      <w:r w:rsidR="004E3938" w:rsidRPr="00E03CEE">
        <w:rPr>
          <w:rFonts w:ascii="Arial" w:hAnsi="Arial" w:cs="Arial"/>
        </w:rPr>
        <w:t>,</w:t>
      </w:r>
      <w:r w:rsidR="009A2E69" w:rsidRPr="00E03CEE">
        <w:rPr>
          <w:rFonts w:ascii="Arial" w:hAnsi="Arial" w:cs="Arial"/>
        </w:rPr>
        <w:t xml:space="preserve"> </w:t>
      </w:r>
      <w:r w:rsidRPr="00E03CEE">
        <w:rPr>
          <w:rFonts w:ascii="Arial" w:hAnsi="Arial" w:cs="Arial"/>
        </w:rPr>
        <w:t>to the</w:t>
      </w:r>
      <w:r w:rsidR="00DB1C23">
        <w:rPr>
          <w:rFonts w:ascii="Arial" w:hAnsi="Arial" w:cs="Arial"/>
        </w:rPr>
        <w:t xml:space="preserve"> Council’s</w:t>
      </w:r>
      <w:r w:rsidRPr="00E03CEE">
        <w:rPr>
          <w:rFonts w:ascii="Arial" w:hAnsi="Arial" w:cs="Arial"/>
        </w:rPr>
        <w:t xml:space="preserve"> Audit Manager.  </w:t>
      </w:r>
    </w:p>
    <w:p w14:paraId="49AC2DEB" w14:textId="77777777" w:rsidR="000304D2" w:rsidRPr="00E03CEE" w:rsidRDefault="000304D2" w:rsidP="00126998">
      <w:pPr>
        <w:jc w:val="both"/>
        <w:rPr>
          <w:rFonts w:ascii="Arial" w:hAnsi="Arial" w:cs="Arial"/>
          <w:color w:val="000000" w:themeColor="text1"/>
        </w:rPr>
      </w:pPr>
    </w:p>
    <w:p w14:paraId="6D6A6929" w14:textId="77777777" w:rsidR="000304D2" w:rsidRPr="00E03CEE" w:rsidRDefault="000304D2" w:rsidP="00126998">
      <w:pPr>
        <w:jc w:val="both"/>
        <w:rPr>
          <w:rFonts w:ascii="Arial" w:hAnsi="Arial" w:cs="Arial"/>
          <w:color w:val="000000" w:themeColor="text1"/>
        </w:rPr>
      </w:pPr>
      <w:r w:rsidRPr="00E03CEE">
        <w:rPr>
          <w:rFonts w:ascii="Arial" w:hAnsi="Arial" w:cs="Arial"/>
          <w:color w:val="000000" w:themeColor="text1"/>
        </w:rPr>
        <w:t>In its 2016 Report to the Nations on Occupational Fraud and Abuse, the Association of Certified Fraud Examiners identified behavioural red flags that many fraud perpetrators exhibit as follows:</w:t>
      </w:r>
    </w:p>
    <w:p w14:paraId="26512D1A"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Living beyond one’s means.</w:t>
      </w:r>
    </w:p>
    <w:p w14:paraId="133C04CE"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Financial difficulties.</w:t>
      </w:r>
    </w:p>
    <w:p w14:paraId="00911BD2"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An unusually close association with a vendor or customer.</w:t>
      </w:r>
    </w:p>
    <w:p w14:paraId="59E4F79E"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Control issues or an unwillingness to share duties.</w:t>
      </w:r>
    </w:p>
    <w:p w14:paraId="3FFC484F"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Wheeler-dealer attitude involving shrewd or unscrupulous behaviour.</w:t>
      </w:r>
    </w:p>
    <w:p w14:paraId="4C6ED0D2"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Irritability, suspiciousness, and defensiveness.</w:t>
      </w:r>
    </w:p>
    <w:p w14:paraId="524DE520"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Addiction problems.</w:t>
      </w:r>
    </w:p>
    <w:p w14:paraId="115BD87E"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Refusal to take holidays</w:t>
      </w:r>
    </w:p>
    <w:p w14:paraId="0B8D016A"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Complaining about their lack of authority.</w:t>
      </w:r>
    </w:p>
    <w:p w14:paraId="3B7BF65B"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Excessive gambling.</w:t>
      </w:r>
    </w:p>
    <w:p w14:paraId="1DA6D967"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Increased smoking.</w:t>
      </w:r>
    </w:p>
    <w:p w14:paraId="24EEFDD1" w14:textId="77777777" w:rsidR="000304D2" w:rsidRPr="00E03CEE" w:rsidRDefault="000304D2" w:rsidP="000304D2">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Making up excuses for missing documents</w:t>
      </w:r>
      <w:r w:rsidR="004E3938" w:rsidRPr="00E03CEE">
        <w:rPr>
          <w:rFonts w:ascii="Arial" w:hAnsi="Arial" w:cs="Arial"/>
          <w:color w:val="000000" w:themeColor="text1"/>
        </w:rPr>
        <w:t>,</w:t>
      </w:r>
      <w:r w:rsidRPr="00E03CEE">
        <w:rPr>
          <w:rFonts w:ascii="Arial" w:hAnsi="Arial" w:cs="Arial"/>
          <w:color w:val="000000" w:themeColor="text1"/>
        </w:rPr>
        <w:t xml:space="preserve"> income</w:t>
      </w:r>
      <w:r w:rsidR="004E3938" w:rsidRPr="00E03CEE">
        <w:rPr>
          <w:rFonts w:ascii="Arial" w:hAnsi="Arial" w:cs="Arial"/>
          <w:color w:val="000000" w:themeColor="text1"/>
        </w:rPr>
        <w:t>,</w:t>
      </w:r>
      <w:r w:rsidRPr="00E03CEE">
        <w:rPr>
          <w:rFonts w:ascii="Arial" w:hAnsi="Arial" w:cs="Arial"/>
          <w:color w:val="000000" w:themeColor="text1"/>
        </w:rPr>
        <w:t xml:space="preserve"> and finding scapegoats.</w:t>
      </w:r>
    </w:p>
    <w:p w14:paraId="7F8BF3A5" w14:textId="77777777" w:rsidR="002B12BA" w:rsidRDefault="002B12BA" w:rsidP="000304D2">
      <w:pPr>
        <w:rPr>
          <w:rFonts w:ascii="Arial" w:hAnsi="Arial" w:cs="Arial"/>
          <w:b/>
          <w:color w:val="000000" w:themeColor="text1"/>
        </w:rPr>
      </w:pPr>
    </w:p>
    <w:p w14:paraId="370EEE0A" w14:textId="77777777" w:rsidR="00AB026D" w:rsidRDefault="00AB026D" w:rsidP="000304D2">
      <w:pPr>
        <w:rPr>
          <w:rFonts w:ascii="Arial" w:hAnsi="Arial" w:cs="Arial"/>
          <w:b/>
          <w:color w:val="000000" w:themeColor="text1"/>
        </w:rPr>
      </w:pPr>
    </w:p>
    <w:p w14:paraId="52CEBB17" w14:textId="77777777" w:rsidR="000304D2" w:rsidRPr="00E03CEE" w:rsidRDefault="000304D2" w:rsidP="000304D2">
      <w:pPr>
        <w:rPr>
          <w:rFonts w:ascii="Arial" w:hAnsi="Arial" w:cs="Arial"/>
          <w:b/>
          <w:color w:val="000000" w:themeColor="text1"/>
        </w:rPr>
      </w:pPr>
      <w:r w:rsidRPr="00E03CEE">
        <w:rPr>
          <w:rFonts w:ascii="Arial" w:hAnsi="Arial" w:cs="Arial"/>
          <w:b/>
          <w:color w:val="000000" w:themeColor="text1"/>
        </w:rPr>
        <w:t xml:space="preserve">System / Data ‘Red Flags’ </w:t>
      </w:r>
    </w:p>
    <w:p w14:paraId="5FEC49CE" w14:textId="77777777" w:rsidR="000304D2" w:rsidRPr="00E03CEE" w:rsidRDefault="000304D2" w:rsidP="000304D2">
      <w:pPr>
        <w:rPr>
          <w:rFonts w:ascii="Arial" w:hAnsi="Arial" w:cs="Arial"/>
          <w:b/>
          <w:color w:val="000000" w:themeColor="text1"/>
        </w:rPr>
      </w:pPr>
    </w:p>
    <w:p w14:paraId="06D8459F" w14:textId="77777777" w:rsidR="00DF24FE" w:rsidRPr="00E03CEE" w:rsidRDefault="00DF24FE" w:rsidP="000304D2">
      <w:pPr>
        <w:rPr>
          <w:rFonts w:ascii="Arial" w:hAnsi="Arial" w:cs="Arial"/>
          <w:b/>
          <w:color w:val="000000" w:themeColor="text1"/>
        </w:rPr>
      </w:pPr>
    </w:p>
    <w:tbl>
      <w:tblPr>
        <w:tblStyle w:val="TableGrid"/>
        <w:tblW w:w="0" w:type="auto"/>
        <w:tblBorders>
          <w:top w:val="dashed" w:sz="12" w:space="0" w:color="BFBFBF" w:themeColor="background1" w:themeShade="BF"/>
          <w:left w:val="dashed" w:sz="12" w:space="0" w:color="BFBFBF" w:themeColor="background1" w:themeShade="BF"/>
          <w:bottom w:val="dashed" w:sz="12" w:space="0" w:color="BFBFBF" w:themeColor="background1" w:themeShade="BF"/>
          <w:right w:val="dashed" w:sz="12" w:space="0" w:color="BFBFBF" w:themeColor="background1" w:themeShade="BF"/>
          <w:insideH w:val="dashed" w:sz="12" w:space="0" w:color="BFBFBF" w:themeColor="background1" w:themeShade="BF"/>
          <w:insideV w:val="dashed" w:sz="12" w:space="0" w:color="BFBFBF" w:themeColor="background1" w:themeShade="BF"/>
        </w:tblBorders>
        <w:tblLook w:val="04A0" w:firstRow="1" w:lastRow="0" w:firstColumn="1" w:lastColumn="0" w:noHBand="0" w:noVBand="1"/>
      </w:tblPr>
      <w:tblGrid>
        <w:gridCol w:w="3164"/>
        <w:gridCol w:w="3165"/>
        <w:gridCol w:w="3165"/>
      </w:tblGrid>
      <w:tr w:rsidR="000304D2" w:rsidRPr="00E03CEE" w14:paraId="3A68710D" w14:textId="77777777" w:rsidTr="002B12BA">
        <w:trPr>
          <w:trHeight w:val="752"/>
        </w:trPr>
        <w:tc>
          <w:tcPr>
            <w:tcW w:w="3164" w:type="dxa"/>
            <w:vAlign w:val="center"/>
          </w:tcPr>
          <w:p w14:paraId="31F399D0"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Inventory shrinkage</w:t>
            </w:r>
          </w:p>
        </w:tc>
        <w:tc>
          <w:tcPr>
            <w:tcW w:w="3165" w:type="dxa"/>
            <w:vAlign w:val="center"/>
          </w:tcPr>
          <w:p w14:paraId="69608B1D"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Missing documents</w:t>
            </w:r>
          </w:p>
        </w:tc>
        <w:tc>
          <w:tcPr>
            <w:tcW w:w="3165" w:type="dxa"/>
            <w:vAlign w:val="center"/>
          </w:tcPr>
          <w:p w14:paraId="37C5CD79"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Multiple payments</w:t>
            </w:r>
          </w:p>
        </w:tc>
      </w:tr>
      <w:tr w:rsidR="000304D2" w:rsidRPr="00E03CEE" w14:paraId="2AAFACCC" w14:textId="77777777" w:rsidTr="002B12BA">
        <w:trPr>
          <w:trHeight w:val="835"/>
        </w:trPr>
        <w:tc>
          <w:tcPr>
            <w:tcW w:w="3164" w:type="dxa"/>
            <w:vAlign w:val="center"/>
          </w:tcPr>
          <w:p w14:paraId="53C5CE3F"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Spikes in invoice volume</w:t>
            </w:r>
          </w:p>
        </w:tc>
        <w:tc>
          <w:tcPr>
            <w:tcW w:w="3165" w:type="dxa"/>
            <w:vAlign w:val="center"/>
          </w:tcPr>
          <w:p w14:paraId="66862E83"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Frequent complaints</w:t>
            </w:r>
          </w:p>
        </w:tc>
        <w:tc>
          <w:tcPr>
            <w:tcW w:w="3165" w:type="dxa"/>
            <w:vAlign w:val="center"/>
          </w:tcPr>
          <w:p w14:paraId="44B33972" w14:textId="77777777" w:rsidR="000304D2" w:rsidRPr="00E03CEE" w:rsidRDefault="000304D2" w:rsidP="0042181E">
            <w:pPr>
              <w:jc w:val="center"/>
              <w:rPr>
                <w:rFonts w:ascii="Arial" w:hAnsi="Arial" w:cs="Arial"/>
                <w:color w:val="000000" w:themeColor="text1"/>
              </w:rPr>
            </w:pPr>
            <w:r w:rsidRPr="00E03CEE">
              <w:rPr>
                <w:rFonts w:ascii="Arial" w:hAnsi="Arial" w:cs="Arial"/>
                <w:color w:val="000000" w:themeColor="text1"/>
              </w:rPr>
              <w:t>Excessive number of adjusting entries</w:t>
            </w:r>
          </w:p>
        </w:tc>
      </w:tr>
    </w:tbl>
    <w:p w14:paraId="3084D48B" w14:textId="77777777" w:rsidR="0038340C" w:rsidRPr="00E03CEE" w:rsidRDefault="0038340C" w:rsidP="00DF24FE">
      <w:pPr>
        <w:rPr>
          <w:rFonts w:ascii="Arial" w:hAnsi="Arial" w:cs="Arial"/>
        </w:rPr>
      </w:pPr>
    </w:p>
    <w:p w14:paraId="72DAA871" w14:textId="77777777" w:rsidR="00C200A6" w:rsidRDefault="00C200A6">
      <w:pPr>
        <w:rPr>
          <w:rFonts w:ascii="Arial" w:hAnsi="Arial" w:cs="Arial"/>
        </w:rPr>
      </w:pPr>
      <w:r>
        <w:rPr>
          <w:rFonts w:ascii="Arial" w:hAnsi="Arial" w:cs="Arial"/>
        </w:rPr>
        <w:br w:type="page"/>
      </w:r>
    </w:p>
    <w:tbl>
      <w:tblPr>
        <w:tblStyle w:val="TableGrid"/>
        <w:tblW w:w="10201" w:type="dxa"/>
        <w:shd w:val="clear" w:color="auto" w:fill="DBE5F1" w:themeFill="accent1" w:themeFillTint="33"/>
        <w:tblLook w:val="04A0" w:firstRow="1" w:lastRow="0" w:firstColumn="1" w:lastColumn="0" w:noHBand="0" w:noVBand="1"/>
      </w:tblPr>
      <w:tblGrid>
        <w:gridCol w:w="10201"/>
      </w:tblGrid>
      <w:tr w:rsidR="00F44612" w:rsidRPr="00E03CEE" w14:paraId="590F76FA" w14:textId="77777777" w:rsidTr="00F41044">
        <w:trPr>
          <w:trHeight w:val="415"/>
        </w:trPr>
        <w:tc>
          <w:tcPr>
            <w:tcW w:w="10201" w:type="dxa"/>
            <w:shd w:val="clear" w:color="auto" w:fill="DBE5F1" w:themeFill="accent1" w:themeFillTint="33"/>
            <w:vAlign w:val="center"/>
          </w:tcPr>
          <w:p w14:paraId="497CEFFC" w14:textId="77777777" w:rsidR="00F44612" w:rsidRPr="00E03CEE" w:rsidRDefault="008C0D99" w:rsidP="00F41044">
            <w:pPr>
              <w:ind w:left="450" w:hanging="450"/>
              <w:rPr>
                <w:rFonts w:ascii="Arial" w:hAnsi="Arial" w:cs="Arial"/>
                <w:b/>
                <w:sz w:val="28"/>
                <w:szCs w:val="28"/>
              </w:rPr>
            </w:pPr>
            <w:r w:rsidRPr="00E03CEE">
              <w:rPr>
                <w:rFonts w:ascii="Arial" w:hAnsi="Arial" w:cs="Arial"/>
                <w:b/>
                <w:sz w:val="28"/>
                <w:szCs w:val="28"/>
              </w:rPr>
              <w:lastRenderedPageBreak/>
              <w:t>5</w:t>
            </w:r>
            <w:r w:rsidR="00F44612" w:rsidRPr="00E03CEE">
              <w:rPr>
                <w:rFonts w:ascii="Arial" w:hAnsi="Arial" w:cs="Arial"/>
                <w:b/>
                <w:sz w:val="28"/>
                <w:szCs w:val="28"/>
              </w:rPr>
              <w:t>.</w:t>
            </w:r>
            <w:r w:rsidR="00F44612" w:rsidRPr="00E03CEE">
              <w:rPr>
                <w:rFonts w:ascii="Arial" w:hAnsi="Arial" w:cs="Arial"/>
                <w:b/>
                <w:sz w:val="28"/>
                <w:szCs w:val="28"/>
              </w:rPr>
              <w:tab/>
              <w:t>Roles and Responsibilities</w:t>
            </w:r>
          </w:p>
        </w:tc>
      </w:tr>
    </w:tbl>
    <w:p w14:paraId="41544C42" w14:textId="77777777" w:rsidR="009F4E1C" w:rsidRPr="00E03CEE" w:rsidRDefault="009F4E1C" w:rsidP="009F4E1C">
      <w:pPr>
        <w:rPr>
          <w:rFonts w:ascii="Arial" w:hAnsi="Arial" w:cs="Arial"/>
          <w:highlight w:val="lightGray"/>
        </w:rPr>
      </w:pPr>
    </w:p>
    <w:p w14:paraId="59FE47FB" w14:textId="6E7CE78E" w:rsidR="00EC0565" w:rsidRPr="00D649D0" w:rsidRDefault="00D649D0" w:rsidP="00126998">
      <w:pPr>
        <w:jc w:val="both"/>
        <w:rPr>
          <w:rFonts w:ascii="Arial" w:hAnsi="Arial" w:cs="Arial"/>
          <w:highlight w:val="yellow"/>
        </w:rPr>
      </w:pPr>
      <w:r w:rsidRPr="00D649D0">
        <w:rPr>
          <w:rFonts w:ascii="Arial" w:hAnsi="Arial" w:cs="Arial"/>
        </w:rPr>
        <w:t>The Oaks Federation</w:t>
      </w:r>
      <w:r>
        <w:rPr>
          <w:rFonts w:ascii="Arial" w:hAnsi="Arial" w:cs="Arial"/>
        </w:rPr>
        <w:t xml:space="preserve"> </w:t>
      </w:r>
      <w:r w:rsidR="0068468A" w:rsidRPr="00E03CEE">
        <w:rPr>
          <w:rFonts w:ascii="Arial" w:hAnsi="Arial" w:cs="Arial"/>
        </w:rPr>
        <w:t xml:space="preserve">recognises the threat of fraud and corruption, and the harm they can cause to our </w:t>
      </w:r>
      <w:r w:rsidR="00DB1C23">
        <w:rPr>
          <w:rFonts w:ascii="Arial" w:hAnsi="Arial" w:cs="Arial"/>
        </w:rPr>
        <w:t>organisation</w:t>
      </w:r>
      <w:r w:rsidR="0068468A" w:rsidRPr="00E03CEE">
        <w:rPr>
          <w:rFonts w:ascii="Arial" w:hAnsi="Arial" w:cs="Arial"/>
        </w:rPr>
        <w:t>, our aims and objectives</w:t>
      </w:r>
      <w:r w:rsidR="004E3938" w:rsidRPr="00E03CEE">
        <w:rPr>
          <w:rFonts w:ascii="Arial" w:hAnsi="Arial" w:cs="Arial"/>
        </w:rPr>
        <w:t>,</w:t>
      </w:r>
      <w:r w:rsidR="0068468A" w:rsidRPr="00E03CEE">
        <w:rPr>
          <w:rFonts w:ascii="Arial" w:hAnsi="Arial" w:cs="Arial"/>
        </w:rPr>
        <w:t xml:space="preserve"> and our </w:t>
      </w:r>
      <w:r w:rsidR="00DB1C23">
        <w:rPr>
          <w:rFonts w:ascii="Arial" w:hAnsi="Arial" w:cs="Arial"/>
        </w:rPr>
        <w:t>community</w:t>
      </w:r>
      <w:r w:rsidR="0068468A" w:rsidRPr="00E03CEE">
        <w:rPr>
          <w:rFonts w:ascii="Arial" w:hAnsi="Arial" w:cs="Arial"/>
        </w:rPr>
        <w:t>.</w:t>
      </w:r>
    </w:p>
    <w:p w14:paraId="0B1C5761" w14:textId="77777777" w:rsidR="0068468A" w:rsidRPr="00E03CEE" w:rsidRDefault="0068468A" w:rsidP="00126998">
      <w:pPr>
        <w:jc w:val="both"/>
        <w:rPr>
          <w:rFonts w:ascii="Arial" w:hAnsi="Arial" w:cs="Arial"/>
        </w:rPr>
      </w:pPr>
    </w:p>
    <w:p w14:paraId="5950ECFE" w14:textId="77777777" w:rsidR="00EC0565" w:rsidRPr="00E03CEE" w:rsidRDefault="006347D3" w:rsidP="00126998">
      <w:pPr>
        <w:jc w:val="both"/>
        <w:rPr>
          <w:rFonts w:ascii="Arial" w:hAnsi="Arial" w:cs="Arial"/>
        </w:rPr>
      </w:pPr>
      <w:r w:rsidRPr="00E03CEE">
        <w:rPr>
          <w:rFonts w:ascii="Arial" w:hAnsi="Arial" w:cs="Arial"/>
        </w:rPr>
        <w:t>It is important that we all recognise our personal accountability for managing the risk of fraud, bribery and corruption. To be able to ‘acknowledge’, ‘prevent’ and ‘pursue’ potential instances of fraud we need to work together and each understand the active role we must play. Our primary responsibilities for supporting a counter-fraud culture are included below.</w:t>
      </w:r>
    </w:p>
    <w:p w14:paraId="10A0B46D" w14:textId="77777777" w:rsidR="00656986" w:rsidRPr="00E03CEE" w:rsidRDefault="00656986" w:rsidP="009F4E1C">
      <w:pPr>
        <w:rPr>
          <w:rFonts w:ascii="Arial" w:hAnsi="Arial" w:cs="Arial"/>
          <w:highlight w:val="lightGray"/>
        </w:rPr>
      </w:pPr>
    </w:p>
    <w:tbl>
      <w:tblPr>
        <w:tblStyle w:val="TableGrid"/>
        <w:tblW w:w="10201" w:type="dxa"/>
        <w:tblLook w:val="04A0" w:firstRow="1" w:lastRow="0" w:firstColumn="1" w:lastColumn="0" w:noHBand="0" w:noVBand="1"/>
      </w:tblPr>
      <w:tblGrid>
        <w:gridCol w:w="2122"/>
        <w:gridCol w:w="8079"/>
      </w:tblGrid>
      <w:tr w:rsidR="007C6FB8" w:rsidRPr="00E03CEE" w14:paraId="66EDF8E5" w14:textId="77777777" w:rsidTr="00F41044">
        <w:tc>
          <w:tcPr>
            <w:tcW w:w="2122" w:type="dxa"/>
            <w:shd w:val="clear" w:color="auto" w:fill="F2F2F2" w:themeFill="background1" w:themeFillShade="F2"/>
          </w:tcPr>
          <w:p w14:paraId="00367F83" w14:textId="77777777" w:rsidR="007C6FB8" w:rsidRPr="00E03CEE" w:rsidRDefault="00CC20C0" w:rsidP="00CC20C0">
            <w:pPr>
              <w:jc w:val="center"/>
              <w:rPr>
                <w:rFonts w:ascii="Arial" w:hAnsi="Arial" w:cs="Arial"/>
              </w:rPr>
            </w:pPr>
            <w:r w:rsidRPr="00E03CEE">
              <w:rPr>
                <w:rFonts w:ascii="Arial" w:hAnsi="Arial" w:cs="Arial"/>
              </w:rPr>
              <w:t>Roles</w:t>
            </w:r>
          </w:p>
        </w:tc>
        <w:tc>
          <w:tcPr>
            <w:tcW w:w="8079" w:type="dxa"/>
            <w:shd w:val="clear" w:color="auto" w:fill="F2F2F2" w:themeFill="background1" w:themeFillShade="F2"/>
          </w:tcPr>
          <w:p w14:paraId="45C663C3" w14:textId="77777777" w:rsidR="007C6FB8" w:rsidRPr="00E03CEE" w:rsidRDefault="00B15423" w:rsidP="00F41044">
            <w:pPr>
              <w:jc w:val="center"/>
              <w:rPr>
                <w:rFonts w:ascii="Arial" w:hAnsi="Arial" w:cs="Arial"/>
              </w:rPr>
            </w:pPr>
            <w:r w:rsidRPr="00E03CEE">
              <w:rPr>
                <w:rFonts w:ascii="Arial" w:hAnsi="Arial" w:cs="Arial"/>
              </w:rPr>
              <w:t xml:space="preserve">Primary </w:t>
            </w:r>
            <w:r w:rsidR="007C6FB8" w:rsidRPr="00E03CEE">
              <w:rPr>
                <w:rFonts w:ascii="Arial" w:hAnsi="Arial" w:cs="Arial"/>
              </w:rPr>
              <w:t>Responsibilities</w:t>
            </w:r>
          </w:p>
        </w:tc>
      </w:tr>
      <w:tr w:rsidR="007C6FB8" w:rsidRPr="00E03CEE" w14:paraId="6ADF65D3" w14:textId="77777777" w:rsidTr="00F41044">
        <w:trPr>
          <w:trHeight w:val="1187"/>
        </w:trPr>
        <w:tc>
          <w:tcPr>
            <w:tcW w:w="2122" w:type="dxa"/>
            <w:vAlign w:val="center"/>
          </w:tcPr>
          <w:p w14:paraId="5272553D" w14:textId="77777777" w:rsidR="007C6FB8" w:rsidRPr="00E03CEE" w:rsidRDefault="007C6FB8" w:rsidP="00DB1C23">
            <w:pPr>
              <w:jc w:val="center"/>
              <w:rPr>
                <w:rFonts w:ascii="Arial" w:hAnsi="Arial" w:cs="Arial"/>
              </w:rPr>
            </w:pPr>
            <w:r w:rsidRPr="00E03CEE">
              <w:rPr>
                <w:rFonts w:ascii="Arial" w:hAnsi="Arial" w:cs="Arial"/>
              </w:rPr>
              <w:t xml:space="preserve">All </w:t>
            </w:r>
            <w:r w:rsidR="00DB1C23">
              <w:rPr>
                <w:rFonts w:ascii="Arial" w:hAnsi="Arial" w:cs="Arial"/>
              </w:rPr>
              <w:t>Staff</w:t>
            </w:r>
          </w:p>
        </w:tc>
        <w:tc>
          <w:tcPr>
            <w:tcW w:w="8079" w:type="dxa"/>
            <w:vAlign w:val="center"/>
          </w:tcPr>
          <w:p w14:paraId="073CDC28" w14:textId="77777777" w:rsidR="00A01095" w:rsidRPr="00E03CEE" w:rsidRDefault="00A01095" w:rsidP="00DF24FE">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002E704A" w:rsidRPr="00E03CEE">
              <w:rPr>
                <w:rFonts w:ascii="Arial" w:hAnsi="Arial" w:cs="Arial"/>
                <w:color w:val="000000" w:themeColor="text1"/>
              </w:rPr>
              <w:t>;</w:t>
            </w:r>
          </w:p>
          <w:p w14:paraId="44D69996" w14:textId="77777777" w:rsidR="00A01095" w:rsidRPr="00E03CEE" w:rsidRDefault="00A01095"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002E704A" w:rsidRPr="00E03CEE">
              <w:rPr>
                <w:rFonts w:ascii="Arial" w:hAnsi="Arial" w:cs="Arial"/>
                <w:color w:val="000000" w:themeColor="text1"/>
              </w:rPr>
              <w:t>;</w:t>
            </w:r>
          </w:p>
          <w:p w14:paraId="77CEEC07" w14:textId="77777777" w:rsidR="00CC20C0" w:rsidRPr="00E03CEE" w:rsidRDefault="00CC20C0"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Maintain physical and system controls to prevent and detect fraud</w:t>
            </w:r>
            <w:r w:rsidR="002E704A" w:rsidRPr="00E03CEE">
              <w:rPr>
                <w:rFonts w:ascii="Arial" w:hAnsi="Arial" w:cs="Arial"/>
                <w:color w:val="000000" w:themeColor="text1"/>
              </w:rPr>
              <w:t>;</w:t>
            </w:r>
          </w:p>
          <w:p w14:paraId="5841AEE5" w14:textId="77777777" w:rsidR="007C6FB8" w:rsidRPr="00E03CEE" w:rsidRDefault="00A01095" w:rsidP="00DF24FE">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Keep aware of fraud risks and report suspicions</w:t>
            </w:r>
            <w:r w:rsidR="002E704A" w:rsidRPr="00E03CEE">
              <w:rPr>
                <w:rFonts w:ascii="Arial" w:hAnsi="Arial" w:cs="Arial"/>
                <w:color w:val="000000" w:themeColor="text1"/>
              </w:rPr>
              <w:t>.</w:t>
            </w:r>
          </w:p>
        </w:tc>
      </w:tr>
      <w:tr w:rsidR="005F533B" w:rsidRPr="00E03CEE" w14:paraId="3613BAA7" w14:textId="77777777" w:rsidTr="00F41044">
        <w:trPr>
          <w:trHeight w:val="1261"/>
        </w:trPr>
        <w:tc>
          <w:tcPr>
            <w:tcW w:w="2122" w:type="dxa"/>
            <w:vAlign w:val="center"/>
          </w:tcPr>
          <w:p w14:paraId="1752394E" w14:textId="77777777" w:rsidR="005F533B" w:rsidRPr="00E03CEE" w:rsidRDefault="00DB1C23" w:rsidP="00CC20C0">
            <w:pPr>
              <w:jc w:val="center"/>
              <w:rPr>
                <w:rFonts w:ascii="Arial" w:hAnsi="Arial" w:cs="Arial"/>
              </w:rPr>
            </w:pPr>
            <w:r>
              <w:rPr>
                <w:rFonts w:ascii="Arial" w:hAnsi="Arial" w:cs="Arial"/>
              </w:rPr>
              <w:t>Governor</w:t>
            </w:r>
            <w:r w:rsidR="005F533B" w:rsidRPr="00E03CEE">
              <w:rPr>
                <w:rFonts w:ascii="Arial" w:hAnsi="Arial" w:cs="Arial"/>
              </w:rPr>
              <w:t>s</w:t>
            </w:r>
          </w:p>
        </w:tc>
        <w:tc>
          <w:tcPr>
            <w:tcW w:w="8079" w:type="dxa"/>
            <w:vAlign w:val="center"/>
          </w:tcPr>
          <w:p w14:paraId="486D1D4F" w14:textId="77777777" w:rsidR="009310F0" w:rsidRPr="00E03CEE" w:rsidRDefault="009310F0" w:rsidP="00DF24FE">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002E704A" w:rsidRPr="00E03CEE">
              <w:rPr>
                <w:rFonts w:ascii="Arial" w:hAnsi="Arial" w:cs="Arial"/>
                <w:color w:val="000000" w:themeColor="text1"/>
              </w:rPr>
              <w:t>;</w:t>
            </w:r>
          </w:p>
          <w:p w14:paraId="1D0A2D7A" w14:textId="77777777" w:rsidR="009310F0" w:rsidRPr="00E03CEE" w:rsidRDefault="009310F0"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002E704A" w:rsidRPr="00E03CEE">
              <w:rPr>
                <w:rFonts w:ascii="Arial" w:hAnsi="Arial" w:cs="Arial"/>
                <w:color w:val="000000" w:themeColor="text1"/>
              </w:rPr>
              <w:t>;</w:t>
            </w:r>
          </w:p>
          <w:p w14:paraId="2A7F69A1" w14:textId="77777777" w:rsidR="009310F0" w:rsidRPr="00E03CEE" w:rsidRDefault="009310F0"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Support a reporting culture and take appropriate action</w:t>
            </w:r>
            <w:r w:rsidR="002E704A" w:rsidRPr="00E03CEE">
              <w:rPr>
                <w:rFonts w:ascii="Arial" w:hAnsi="Arial" w:cs="Arial"/>
                <w:color w:val="000000" w:themeColor="text1"/>
              </w:rPr>
              <w:t>;</w:t>
            </w:r>
          </w:p>
          <w:p w14:paraId="750403D3" w14:textId="77777777" w:rsidR="005F533B" w:rsidRPr="00E03CEE" w:rsidRDefault="009310F0" w:rsidP="00DF24FE">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Reinforce a culture of accountability and ‘zero tolerance’ to fraud</w:t>
            </w:r>
            <w:r w:rsidR="002E704A" w:rsidRPr="00E03CEE">
              <w:rPr>
                <w:rFonts w:ascii="Arial" w:hAnsi="Arial" w:cs="Arial"/>
                <w:color w:val="000000" w:themeColor="text1"/>
              </w:rPr>
              <w:t>.</w:t>
            </w:r>
          </w:p>
        </w:tc>
      </w:tr>
      <w:tr w:rsidR="007C6FB8" w:rsidRPr="00E03CEE" w14:paraId="324D0B24" w14:textId="77777777" w:rsidTr="00F41044">
        <w:trPr>
          <w:trHeight w:val="1690"/>
        </w:trPr>
        <w:tc>
          <w:tcPr>
            <w:tcW w:w="2122" w:type="dxa"/>
            <w:vAlign w:val="center"/>
          </w:tcPr>
          <w:p w14:paraId="2DEC5C08" w14:textId="77777777" w:rsidR="007C6FB8" w:rsidRPr="00E03CEE" w:rsidRDefault="00DB1C23" w:rsidP="00DB1C23">
            <w:pPr>
              <w:jc w:val="center"/>
              <w:rPr>
                <w:rFonts w:ascii="Arial" w:hAnsi="Arial" w:cs="Arial"/>
                <w:color w:val="000000" w:themeColor="text1"/>
              </w:rPr>
            </w:pPr>
            <w:r w:rsidRPr="00BB06A3">
              <w:rPr>
                <w:rFonts w:ascii="Arial" w:hAnsi="Arial" w:cs="Arial"/>
                <w:color w:val="000000" w:themeColor="text1"/>
              </w:rPr>
              <w:t>Headteacher</w:t>
            </w:r>
            <w:r w:rsidR="00BB06A3" w:rsidRPr="00BB06A3">
              <w:rPr>
                <w:rFonts w:ascii="Arial" w:hAnsi="Arial" w:cs="Arial"/>
                <w:color w:val="000000" w:themeColor="text1"/>
              </w:rPr>
              <w:t xml:space="preserve"> and Designated Officers</w:t>
            </w:r>
          </w:p>
        </w:tc>
        <w:tc>
          <w:tcPr>
            <w:tcW w:w="8079" w:type="dxa"/>
            <w:vAlign w:val="center"/>
          </w:tcPr>
          <w:p w14:paraId="5F935DB2" w14:textId="77777777" w:rsidR="00A01095" w:rsidRPr="00E03CEE" w:rsidRDefault="00A01095" w:rsidP="00DF24FE">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002E704A" w:rsidRPr="00E03CEE">
              <w:rPr>
                <w:rFonts w:ascii="Arial" w:hAnsi="Arial" w:cs="Arial"/>
                <w:color w:val="000000" w:themeColor="text1"/>
              </w:rPr>
              <w:t>;</w:t>
            </w:r>
          </w:p>
          <w:p w14:paraId="337E57BF" w14:textId="77777777" w:rsidR="00A01095" w:rsidRPr="00E03CEE" w:rsidRDefault="00A01095"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002E704A" w:rsidRPr="00E03CEE">
              <w:rPr>
                <w:rFonts w:ascii="Arial" w:hAnsi="Arial" w:cs="Arial"/>
                <w:color w:val="000000" w:themeColor="text1"/>
              </w:rPr>
              <w:t>;</w:t>
            </w:r>
          </w:p>
          <w:p w14:paraId="10F90B50" w14:textId="77777777" w:rsidR="00C02761" w:rsidRPr="00E03CEE" w:rsidRDefault="00A01095"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Maintain </w:t>
            </w:r>
            <w:r w:rsidR="00C02761" w:rsidRPr="00E03CEE">
              <w:rPr>
                <w:rFonts w:ascii="Arial" w:hAnsi="Arial" w:cs="Arial"/>
                <w:color w:val="000000" w:themeColor="text1"/>
              </w:rPr>
              <w:t>physical and system controls to prevent and detect fraud</w:t>
            </w:r>
            <w:r w:rsidR="002E704A" w:rsidRPr="00E03CEE">
              <w:rPr>
                <w:rFonts w:ascii="Arial" w:hAnsi="Arial" w:cs="Arial"/>
                <w:color w:val="000000" w:themeColor="text1"/>
              </w:rPr>
              <w:t>;</w:t>
            </w:r>
          </w:p>
          <w:p w14:paraId="3D33B622" w14:textId="77777777" w:rsidR="00C02761" w:rsidRPr="00E03CEE" w:rsidRDefault="00A01095"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Regularly </w:t>
            </w:r>
            <w:r w:rsidR="00C02761" w:rsidRPr="00E03CEE">
              <w:rPr>
                <w:rFonts w:ascii="Arial" w:hAnsi="Arial" w:cs="Arial"/>
                <w:color w:val="000000" w:themeColor="text1"/>
              </w:rPr>
              <w:t xml:space="preserve">assess, monitor and </w:t>
            </w:r>
            <w:r w:rsidRPr="00E03CEE">
              <w:rPr>
                <w:rFonts w:ascii="Arial" w:hAnsi="Arial" w:cs="Arial"/>
                <w:color w:val="000000" w:themeColor="text1"/>
              </w:rPr>
              <w:t>manage fraud risks</w:t>
            </w:r>
            <w:r w:rsidR="002E704A" w:rsidRPr="00E03CEE">
              <w:rPr>
                <w:rFonts w:ascii="Arial" w:hAnsi="Arial" w:cs="Arial"/>
                <w:color w:val="000000" w:themeColor="text1"/>
              </w:rPr>
              <w:t>;</w:t>
            </w:r>
          </w:p>
          <w:p w14:paraId="03DF076E" w14:textId="77777777" w:rsidR="00C02761" w:rsidRPr="00E03CEE" w:rsidRDefault="00C02761" w:rsidP="00F41044">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Support </w:t>
            </w:r>
            <w:r w:rsidR="00A01095" w:rsidRPr="00E03CEE">
              <w:rPr>
                <w:rFonts w:ascii="Arial" w:hAnsi="Arial" w:cs="Arial"/>
                <w:color w:val="000000" w:themeColor="text1"/>
              </w:rPr>
              <w:t xml:space="preserve">a </w:t>
            </w:r>
            <w:r w:rsidRPr="00E03CEE">
              <w:rPr>
                <w:rFonts w:ascii="Arial" w:hAnsi="Arial" w:cs="Arial"/>
                <w:color w:val="000000" w:themeColor="text1"/>
              </w:rPr>
              <w:t>reporting culture</w:t>
            </w:r>
            <w:r w:rsidR="00A01095" w:rsidRPr="00E03CEE">
              <w:rPr>
                <w:rFonts w:ascii="Arial" w:hAnsi="Arial" w:cs="Arial"/>
                <w:color w:val="000000" w:themeColor="text1"/>
              </w:rPr>
              <w:t xml:space="preserve"> and take appropriate action</w:t>
            </w:r>
            <w:r w:rsidR="002E704A" w:rsidRPr="00E03CEE">
              <w:rPr>
                <w:rFonts w:ascii="Arial" w:hAnsi="Arial" w:cs="Arial"/>
                <w:color w:val="000000" w:themeColor="text1"/>
              </w:rPr>
              <w:t>;</w:t>
            </w:r>
          </w:p>
          <w:p w14:paraId="1E2CA89B" w14:textId="77777777" w:rsidR="007C6FB8" w:rsidRPr="00E03CEE" w:rsidRDefault="00C02761" w:rsidP="00DF24FE">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 xml:space="preserve">Reinforce </w:t>
            </w:r>
            <w:r w:rsidR="00A01095" w:rsidRPr="00E03CEE">
              <w:rPr>
                <w:rFonts w:ascii="Arial" w:hAnsi="Arial" w:cs="Arial"/>
                <w:color w:val="000000" w:themeColor="text1"/>
              </w:rPr>
              <w:t xml:space="preserve">a </w:t>
            </w:r>
            <w:r w:rsidRPr="00E03CEE">
              <w:rPr>
                <w:rFonts w:ascii="Arial" w:hAnsi="Arial" w:cs="Arial"/>
                <w:color w:val="000000" w:themeColor="text1"/>
              </w:rPr>
              <w:t>culture of accountability</w:t>
            </w:r>
            <w:r w:rsidR="00A01095" w:rsidRPr="00E03CEE">
              <w:rPr>
                <w:rFonts w:ascii="Arial" w:hAnsi="Arial" w:cs="Arial"/>
                <w:color w:val="000000" w:themeColor="text1"/>
              </w:rPr>
              <w:t xml:space="preserve"> and ‘zero tolerance’ to fraud</w:t>
            </w:r>
            <w:r w:rsidR="002E704A" w:rsidRPr="00E03CEE">
              <w:rPr>
                <w:rFonts w:ascii="Arial" w:hAnsi="Arial" w:cs="Arial"/>
                <w:color w:val="000000" w:themeColor="text1"/>
              </w:rPr>
              <w:t>.</w:t>
            </w:r>
          </w:p>
        </w:tc>
      </w:tr>
    </w:tbl>
    <w:p w14:paraId="50B12CD5" w14:textId="77777777" w:rsidR="00C904CA" w:rsidRPr="00E03CEE" w:rsidRDefault="00C904CA" w:rsidP="00C904CA">
      <w:pPr>
        <w:rPr>
          <w:rFonts w:ascii="Arial" w:hAnsi="Arial" w:cs="Arial"/>
          <w:color w:val="002060"/>
          <w:szCs w:val="28"/>
        </w:rPr>
      </w:pPr>
    </w:p>
    <w:p w14:paraId="3811CF88" w14:textId="77777777" w:rsidR="00C904CA" w:rsidRPr="00E03CEE" w:rsidRDefault="00C904CA" w:rsidP="00C904CA">
      <w:pPr>
        <w:rPr>
          <w:rFonts w:ascii="Arial" w:hAnsi="Arial" w:cs="Arial"/>
          <w:b/>
          <w:color w:val="002060"/>
          <w:sz w:val="28"/>
          <w:szCs w:val="28"/>
        </w:rPr>
      </w:pPr>
      <w:r w:rsidRPr="00E03CEE">
        <w:rPr>
          <w:rFonts w:ascii="Arial" w:hAnsi="Arial" w:cs="Arial"/>
          <w:b/>
          <w:color w:val="002060"/>
          <w:sz w:val="28"/>
          <w:szCs w:val="28"/>
        </w:rPr>
        <w:t>Reporting Culture</w:t>
      </w:r>
    </w:p>
    <w:p w14:paraId="1E535A51" w14:textId="77777777" w:rsidR="00C904CA" w:rsidRPr="00E03CEE" w:rsidRDefault="00C904CA" w:rsidP="00973143">
      <w:pPr>
        <w:jc w:val="both"/>
        <w:rPr>
          <w:rFonts w:ascii="Arial" w:hAnsi="Arial" w:cs="Arial"/>
        </w:rPr>
      </w:pPr>
    </w:p>
    <w:p w14:paraId="7EBC9AF5" w14:textId="77777777" w:rsidR="00397C07" w:rsidRPr="00E03CEE" w:rsidRDefault="00973143" w:rsidP="00C904CA">
      <w:pPr>
        <w:jc w:val="both"/>
        <w:rPr>
          <w:rFonts w:ascii="Arial" w:hAnsi="Arial" w:cs="Arial"/>
        </w:rPr>
      </w:pPr>
      <w:r w:rsidRPr="00E03CEE">
        <w:rPr>
          <w:rFonts w:ascii="Arial" w:hAnsi="Arial" w:cs="Arial"/>
        </w:rPr>
        <w:t xml:space="preserve">Through your day-to-day work, you are in the best position to recognise specific risks within </w:t>
      </w:r>
      <w:r w:rsidR="004E3938" w:rsidRPr="00E03CEE">
        <w:rPr>
          <w:rFonts w:ascii="Arial" w:hAnsi="Arial" w:cs="Arial"/>
        </w:rPr>
        <w:t>y</w:t>
      </w:r>
      <w:r w:rsidRPr="00E03CEE">
        <w:rPr>
          <w:rFonts w:ascii="Arial" w:hAnsi="Arial" w:cs="Arial"/>
        </w:rPr>
        <w:t xml:space="preserve">our areas of responsibility, or those working closely with you. Where you believe the opportunity for fraud, corruption or bribery exists, whether because of poor procedures or oversight, you should report </w:t>
      </w:r>
      <w:r w:rsidR="00C904CA" w:rsidRPr="00E03CEE">
        <w:rPr>
          <w:rFonts w:ascii="Arial" w:hAnsi="Arial" w:cs="Arial"/>
        </w:rPr>
        <w:t>in</w:t>
      </w:r>
      <w:r w:rsidR="00393A8C" w:rsidRPr="00E03CEE">
        <w:rPr>
          <w:rFonts w:ascii="Arial" w:hAnsi="Arial" w:cs="Arial"/>
        </w:rPr>
        <w:t xml:space="preserve"> </w:t>
      </w:r>
      <w:r w:rsidR="00C904CA" w:rsidRPr="00E03CEE">
        <w:rPr>
          <w:rFonts w:ascii="Arial" w:hAnsi="Arial" w:cs="Arial"/>
        </w:rPr>
        <w:t>accordance with the following simple steps</w:t>
      </w:r>
      <w:r w:rsidR="00393A8C" w:rsidRPr="00E03CEE">
        <w:rPr>
          <w:rFonts w:ascii="Arial" w:hAnsi="Arial" w:cs="Arial"/>
        </w:rPr>
        <w:t>.</w:t>
      </w:r>
    </w:p>
    <w:p w14:paraId="2491986D" w14:textId="77777777" w:rsidR="00393A8C" w:rsidRPr="00E03CEE" w:rsidRDefault="00393A8C" w:rsidP="00393A8C">
      <w:pPr>
        <w:pStyle w:val="Default"/>
        <w:jc w:val="both"/>
      </w:pPr>
    </w:p>
    <w:p w14:paraId="009144F9" w14:textId="77777777" w:rsidR="00393A8C" w:rsidRPr="00E03CEE" w:rsidRDefault="00397C07" w:rsidP="00393A8C">
      <w:pPr>
        <w:pStyle w:val="Default"/>
        <w:jc w:val="both"/>
      </w:pPr>
      <w:r w:rsidRPr="00E03CEE">
        <w:t xml:space="preserve">If </w:t>
      </w:r>
      <w:r w:rsidR="00393A8C" w:rsidRPr="00E03CEE">
        <w:t xml:space="preserve">you believe you have identified potential </w:t>
      </w:r>
      <w:r w:rsidRPr="00E03CEE">
        <w:t>fraud</w:t>
      </w:r>
      <w:r w:rsidR="00393A8C" w:rsidRPr="00E03CEE">
        <w:t>:</w:t>
      </w:r>
    </w:p>
    <w:p w14:paraId="600FC0D9" w14:textId="77777777" w:rsidR="00393A8C" w:rsidRPr="00E03CEE" w:rsidRDefault="00393A8C" w:rsidP="00393A8C">
      <w:pPr>
        <w:pStyle w:val="Default"/>
        <w:jc w:val="both"/>
      </w:pPr>
    </w:p>
    <w:p w14:paraId="57662E1B" w14:textId="77777777" w:rsidR="00393A8C" w:rsidRPr="00E03CEE" w:rsidRDefault="008E7A1D" w:rsidP="00393A8C">
      <w:pPr>
        <w:pStyle w:val="Default"/>
        <w:numPr>
          <w:ilvl w:val="0"/>
          <w:numId w:val="26"/>
        </w:numPr>
        <w:jc w:val="both"/>
      </w:pPr>
      <w:r w:rsidRPr="00E03CEE">
        <w:t>R</w:t>
      </w:r>
      <w:r w:rsidR="00397C07" w:rsidRPr="00E03CEE">
        <w:t>eport the ma</w:t>
      </w:r>
      <w:r w:rsidR="00393A8C" w:rsidRPr="00E03CEE">
        <w:t xml:space="preserve">tter </w:t>
      </w:r>
      <w:r w:rsidR="00397C07" w:rsidRPr="00E03CEE">
        <w:t xml:space="preserve">to </w:t>
      </w:r>
      <w:r w:rsidR="00F112C8">
        <w:t>the Headteacher</w:t>
      </w:r>
      <w:r w:rsidR="0067141C">
        <w:t xml:space="preserve"> </w:t>
      </w:r>
      <w:r w:rsidR="00393A8C" w:rsidRPr="00E03CEE">
        <w:t>as soon as possible</w:t>
      </w:r>
      <w:r w:rsidR="00397C07" w:rsidRPr="00E03CEE">
        <w:t xml:space="preserve">. </w:t>
      </w:r>
      <w:r w:rsidR="00F112C8">
        <w:t>The Headteacher</w:t>
      </w:r>
      <w:r w:rsidR="00397C07" w:rsidRPr="00E03CEE">
        <w:t xml:space="preserve"> should attempt to establish as many details as possible (</w:t>
      </w:r>
      <w:r w:rsidR="00393A8C" w:rsidRPr="00E03CEE">
        <w:t>through</w:t>
      </w:r>
      <w:r w:rsidR="00397C07" w:rsidRPr="00E03CEE">
        <w:t xml:space="preserve"> discussion with the notifying </w:t>
      </w:r>
      <w:r w:rsidR="00F112C8">
        <w:t>member of staff</w:t>
      </w:r>
      <w:r w:rsidR="00397C07" w:rsidRPr="00E03CEE">
        <w:t xml:space="preserve"> only).</w:t>
      </w:r>
    </w:p>
    <w:p w14:paraId="0603AEFC" w14:textId="77777777" w:rsidR="008E7A1D" w:rsidRPr="00E03CEE" w:rsidRDefault="008E7A1D" w:rsidP="00393A8C">
      <w:pPr>
        <w:pStyle w:val="Default"/>
        <w:ind w:left="720"/>
        <w:jc w:val="both"/>
      </w:pPr>
    </w:p>
    <w:p w14:paraId="565C9F9C" w14:textId="77777777" w:rsidR="00393A8C" w:rsidRPr="00E03CEE" w:rsidRDefault="00393A8C" w:rsidP="00393A8C">
      <w:pPr>
        <w:pStyle w:val="Default"/>
        <w:ind w:left="720"/>
        <w:jc w:val="both"/>
      </w:pPr>
      <w:r w:rsidRPr="00E03CEE">
        <w:t>OR</w:t>
      </w:r>
      <w:r w:rsidR="00397C07" w:rsidRPr="00E03CEE">
        <w:t xml:space="preserve"> </w:t>
      </w:r>
    </w:p>
    <w:p w14:paraId="3A640800" w14:textId="77777777" w:rsidR="00393A8C" w:rsidRPr="00E03CEE" w:rsidRDefault="00393A8C" w:rsidP="00393A8C">
      <w:pPr>
        <w:pStyle w:val="Default"/>
        <w:ind w:left="720"/>
        <w:jc w:val="both"/>
      </w:pPr>
    </w:p>
    <w:p w14:paraId="2A93CA28" w14:textId="77777777" w:rsidR="00393A8C" w:rsidRPr="00E03CEE" w:rsidRDefault="00393A8C" w:rsidP="00393A8C">
      <w:pPr>
        <w:pStyle w:val="Default"/>
        <w:numPr>
          <w:ilvl w:val="0"/>
          <w:numId w:val="26"/>
        </w:numPr>
        <w:jc w:val="both"/>
      </w:pPr>
      <w:r w:rsidRPr="00E03CEE">
        <w:t>If the</w:t>
      </w:r>
      <w:r w:rsidR="00397C07" w:rsidRPr="00E03CEE">
        <w:t xml:space="preserve"> concern relates to </w:t>
      </w:r>
      <w:r w:rsidR="00F112C8">
        <w:t>the Headteacher</w:t>
      </w:r>
      <w:r w:rsidR="00C200A6">
        <w:t xml:space="preserve"> and/or Governing Body</w:t>
      </w:r>
      <w:r w:rsidR="00397C07" w:rsidRPr="00E03CEE">
        <w:t>, report</w:t>
      </w:r>
      <w:r w:rsidRPr="00E03CEE">
        <w:t xml:space="preserve"> the matter</w:t>
      </w:r>
      <w:r w:rsidR="00397C07" w:rsidRPr="00E03CEE">
        <w:t xml:space="preserve"> direct to the </w:t>
      </w:r>
      <w:r w:rsidR="00F112C8" w:rsidRPr="00E96A05">
        <w:t xml:space="preserve">Council’s </w:t>
      </w:r>
      <w:r w:rsidR="00397C07" w:rsidRPr="00E96A05">
        <w:t>Audit Manager</w:t>
      </w:r>
      <w:r w:rsidRPr="00E96A05">
        <w:t xml:space="preserve"> (Chris Pyke)</w:t>
      </w:r>
      <w:r w:rsidR="00E96A05" w:rsidRPr="00E96A05">
        <w:t>.</w:t>
      </w:r>
    </w:p>
    <w:p w14:paraId="02BF386D" w14:textId="77777777" w:rsidR="00393A8C" w:rsidRPr="00D94868" w:rsidRDefault="00393A8C" w:rsidP="00393A8C">
      <w:pPr>
        <w:pStyle w:val="Default"/>
        <w:ind w:left="720"/>
        <w:jc w:val="both"/>
        <w:rPr>
          <w:color w:val="000000" w:themeColor="text1"/>
        </w:rPr>
      </w:pPr>
    </w:p>
    <w:p w14:paraId="7CE4638B" w14:textId="77777777" w:rsidR="00393A8C" w:rsidRPr="00D94868" w:rsidRDefault="00397C07" w:rsidP="008E7A1D">
      <w:pPr>
        <w:pStyle w:val="Default"/>
        <w:numPr>
          <w:ilvl w:val="0"/>
          <w:numId w:val="26"/>
        </w:numPr>
        <w:jc w:val="both"/>
        <w:rPr>
          <w:color w:val="000000" w:themeColor="text1"/>
        </w:rPr>
      </w:pPr>
      <w:r w:rsidRPr="00D94868">
        <w:rPr>
          <w:color w:val="000000" w:themeColor="text1"/>
        </w:rPr>
        <w:t xml:space="preserve">Following any notification of fraud, financial impropriety or irregularity, </w:t>
      </w:r>
      <w:r w:rsidR="00F112C8" w:rsidRPr="00D94868">
        <w:rPr>
          <w:color w:val="000000" w:themeColor="text1"/>
        </w:rPr>
        <w:t>the Headteacher</w:t>
      </w:r>
      <w:r w:rsidRPr="00D94868">
        <w:rPr>
          <w:color w:val="000000" w:themeColor="text1"/>
        </w:rPr>
        <w:t xml:space="preserve"> </w:t>
      </w:r>
      <w:r w:rsidR="0067141C" w:rsidRPr="00D94868">
        <w:rPr>
          <w:color w:val="000000" w:themeColor="text1"/>
        </w:rPr>
        <w:t xml:space="preserve">or Chair of Governors </w:t>
      </w:r>
      <w:r w:rsidRPr="00D94868">
        <w:rPr>
          <w:color w:val="000000" w:themeColor="text1"/>
        </w:rPr>
        <w:t>s</w:t>
      </w:r>
      <w:r w:rsidR="008E7A1D" w:rsidRPr="00D94868">
        <w:rPr>
          <w:color w:val="000000" w:themeColor="text1"/>
        </w:rPr>
        <w:t>hould</w:t>
      </w:r>
      <w:r w:rsidR="00F7597B" w:rsidRPr="00D94868">
        <w:rPr>
          <w:color w:val="000000" w:themeColor="text1"/>
        </w:rPr>
        <w:t>,</w:t>
      </w:r>
      <w:r w:rsidR="008E7A1D" w:rsidRPr="00D94868">
        <w:rPr>
          <w:color w:val="000000" w:themeColor="text1"/>
        </w:rPr>
        <w:t xml:space="preserve"> in the first instance, s</w:t>
      </w:r>
      <w:r w:rsidRPr="00D94868">
        <w:rPr>
          <w:color w:val="000000" w:themeColor="text1"/>
        </w:rPr>
        <w:t xml:space="preserve">end an email to the </w:t>
      </w:r>
      <w:r w:rsidR="00F112C8" w:rsidRPr="00D94868">
        <w:rPr>
          <w:color w:val="000000" w:themeColor="text1"/>
        </w:rPr>
        <w:t xml:space="preserve">Council’s </w:t>
      </w:r>
      <w:r w:rsidRPr="00D94868">
        <w:rPr>
          <w:color w:val="000000" w:themeColor="text1"/>
        </w:rPr>
        <w:t xml:space="preserve">Group </w:t>
      </w:r>
      <w:r w:rsidRPr="00D94868">
        <w:rPr>
          <w:color w:val="000000" w:themeColor="text1"/>
        </w:rPr>
        <w:lastRenderedPageBreak/>
        <w:t xml:space="preserve">Auditor Investigations, </w:t>
      </w:r>
      <w:hyperlink r:id="rId26" w:history="1">
        <w:r w:rsidR="00393A8C" w:rsidRPr="00D94868">
          <w:rPr>
            <w:rStyle w:val="Hyperlink"/>
            <w:color w:val="000000" w:themeColor="text1"/>
          </w:rPr>
          <w:t>d.hexter@cardiff.gov.uk</w:t>
        </w:r>
      </w:hyperlink>
      <w:r w:rsidR="00393A8C" w:rsidRPr="00D94868">
        <w:rPr>
          <w:color w:val="000000" w:themeColor="text1"/>
        </w:rPr>
        <w:t xml:space="preserve"> </w:t>
      </w:r>
      <w:r w:rsidRPr="00D94868">
        <w:rPr>
          <w:color w:val="000000" w:themeColor="text1"/>
        </w:rPr>
        <w:t>summarising</w:t>
      </w:r>
      <w:r w:rsidR="00F112C8" w:rsidRPr="00D94868">
        <w:rPr>
          <w:color w:val="000000" w:themeColor="text1"/>
        </w:rPr>
        <w:t xml:space="preserve"> the</w:t>
      </w:r>
      <w:r w:rsidRPr="00D94868">
        <w:rPr>
          <w:color w:val="000000" w:themeColor="text1"/>
        </w:rPr>
        <w:t xml:space="preserve"> allegation(s), including as much detail as possible</w:t>
      </w:r>
      <w:r w:rsidR="00393A8C" w:rsidRPr="00D94868">
        <w:rPr>
          <w:color w:val="000000" w:themeColor="text1"/>
        </w:rPr>
        <w:t>.</w:t>
      </w:r>
      <w:r w:rsidRPr="00D94868">
        <w:rPr>
          <w:color w:val="000000" w:themeColor="text1"/>
        </w:rPr>
        <w:t xml:space="preserve"> </w:t>
      </w:r>
    </w:p>
    <w:p w14:paraId="60CBC34F" w14:textId="77777777" w:rsidR="00AF441D" w:rsidRPr="00E03CEE" w:rsidRDefault="00AF441D" w:rsidP="00393A8C">
      <w:pPr>
        <w:pStyle w:val="Default"/>
        <w:ind w:left="720"/>
        <w:jc w:val="both"/>
      </w:pPr>
    </w:p>
    <w:p w14:paraId="04108931" w14:textId="77777777" w:rsidR="00393A8C" w:rsidRPr="00E03CEE" w:rsidRDefault="00AF441D" w:rsidP="00A01890">
      <w:pPr>
        <w:jc w:val="both"/>
        <w:rPr>
          <w:rFonts w:ascii="Arial" w:hAnsi="Arial" w:cs="Arial"/>
        </w:rPr>
      </w:pPr>
      <w:r w:rsidRPr="00E03CEE">
        <w:rPr>
          <w:rFonts w:ascii="Arial" w:hAnsi="Arial" w:cs="Arial"/>
        </w:rPr>
        <w:t xml:space="preserve">NB.  Key Contact information is included in </w:t>
      </w:r>
      <w:r w:rsidR="00C904CA" w:rsidRPr="00B16508">
        <w:rPr>
          <w:rFonts w:ascii="Arial" w:hAnsi="Arial" w:cs="Arial"/>
        </w:rPr>
        <w:t xml:space="preserve">Appendix </w:t>
      </w:r>
      <w:r w:rsidR="00624D02">
        <w:rPr>
          <w:rFonts w:ascii="Arial" w:hAnsi="Arial" w:cs="Arial"/>
        </w:rPr>
        <w:t>D</w:t>
      </w:r>
      <w:r w:rsidR="00C904CA" w:rsidRPr="00E03CEE">
        <w:rPr>
          <w:rFonts w:ascii="Arial" w:hAnsi="Arial" w:cs="Arial"/>
        </w:rPr>
        <w:t xml:space="preserve">, and the investigation process is included in the </w:t>
      </w:r>
      <w:r w:rsidR="00C904CA" w:rsidRPr="00B16508">
        <w:rPr>
          <w:rFonts w:ascii="Arial" w:hAnsi="Arial" w:cs="Arial"/>
        </w:rPr>
        <w:t>Council’s Fraud Bribery and Corruption Policy.</w:t>
      </w:r>
    </w:p>
    <w:p w14:paraId="096BC7F7" w14:textId="77777777" w:rsidR="00393A8C" w:rsidRPr="00E03CEE" w:rsidRDefault="00393A8C" w:rsidP="009F4E1C">
      <w:pPr>
        <w:rPr>
          <w:rFonts w:ascii="Arial" w:hAnsi="Arial" w:cs="Arial"/>
        </w:rPr>
      </w:pPr>
    </w:p>
    <w:p w14:paraId="06E2F3D3" w14:textId="77777777" w:rsidR="009F4E1C" w:rsidRPr="00E03CEE" w:rsidRDefault="00C904CA" w:rsidP="009F4E1C">
      <w:pPr>
        <w:rPr>
          <w:rFonts w:ascii="Arial" w:hAnsi="Arial" w:cs="Arial"/>
          <w:b/>
          <w:color w:val="000099"/>
          <w:sz w:val="28"/>
          <w:szCs w:val="28"/>
        </w:rPr>
      </w:pPr>
      <w:r w:rsidRPr="00E03CEE">
        <w:rPr>
          <w:rFonts w:ascii="Arial" w:hAnsi="Arial" w:cs="Arial"/>
          <w:b/>
          <w:color w:val="000099"/>
          <w:sz w:val="28"/>
          <w:szCs w:val="28"/>
        </w:rPr>
        <w:t>Further Reporting Mechanisms</w:t>
      </w:r>
      <w:r w:rsidR="00FF517F" w:rsidRPr="00E03CEE">
        <w:rPr>
          <w:rFonts w:ascii="Arial" w:hAnsi="Arial" w:cs="Arial"/>
          <w:b/>
          <w:color w:val="000099"/>
          <w:sz w:val="28"/>
          <w:szCs w:val="28"/>
        </w:rPr>
        <w:t>:</w:t>
      </w:r>
    </w:p>
    <w:p w14:paraId="4BB095C2" w14:textId="77777777" w:rsidR="00C904CA" w:rsidRPr="00E03CEE" w:rsidRDefault="00C904CA" w:rsidP="009F4E1C">
      <w:pPr>
        <w:rPr>
          <w:rFonts w:ascii="Arial" w:hAnsi="Arial" w:cs="Arial"/>
        </w:rPr>
      </w:pPr>
    </w:p>
    <w:p w14:paraId="506DFE7B" w14:textId="77777777" w:rsidR="00FF517F" w:rsidRPr="00E03CEE" w:rsidRDefault="00FF517F" w:rsidP="006C3A4E">
      <w:pPr>
        <w:pStyle w:val="Default"/>
        <w:numPr>
          <w:ilvl w:val="0"/>
          <w:numId w:val="29"/>
        </w:numPr>
        <w:ind w:left="709" w:hanging="295"/>
      </w:pPr>
      <w:r w:rsidRPr="00E03CEE">
        <w:t xml:space="preserve">Wales Audit Office Whistleblowers’ Hotline </w:t>
      </w:r>
      <w:r w:rsidRPr="00E03CEE">
        <w:tab/>
        <w:t xml:space="preserve">029 20 320 522 </w:t>
      </w:r>
    </w:p>
    <w:p w14:paraId="26C887B5" w14:textId="77777777" w:rsidR="00FF517F" w:rsidRPr="00E03CEE" w:rsidRDefault="00FF517F" w:rsidP="006C3A4E">
      <w:pPr>
        <w:pStyle w:val="ListParagraph"/>
        <w:numPr>
          <w:ilvl w:val="0"/>
          <w:numId w:val="29"/>
        </w:numPr>
        <w:ind w:left="709" w:hanging="295"/>
        <w:rPr>
          <w:rFonts w:ascii="Arial" w:hAnsi="Arial" w:cs="Arial"/>
          <w:color w:val="1F497D"/>
        </w:rPr>
      </w:pPr>
      <w:r w:rsidRPr="00E03CEE">
        <w:rPr>
          <w:rFonts w:ascii="Arial" w:hAnsi="Arial" w:cs="Arial"/>
        </w:rPr>
        <w:t xml:space="preserve">Public Services Ombudsman for Wales </w:t>
      </w:r>
      <w:r w:rsidRPr="00E03CEE">
        <w:rPr>
          <w:rFonts w:ascii="Arial" w:hAnsi="Arial" w:cs="Arial"/>
        </w:rPr>
        <w:tab/>
      </w:r>
      <w:r w:rsidR="006C3A4E" w:rsidRPr="00E03CEE">
        <w:rPr>
          <w:rFonts w:ascii="Arial" w:hAnsi="Arial" w:cs="Arial"/>
        </w:rPr>
        <w:tab/>
      </w:r>
      <w:r w:rsidRPr="00E03CEE">
        <w:rPr>
          <w:rFonts w:ascii="Arial" w:hAnsi="Arial" w:cs="Arial"/>
        </w:rPr>
        <w:t>0300 790 0203</w:t>
      </w:r>
    </w:p>
    <w:p w14:paraId="760AE81E" w14:textId="77777777" w:rsidR="00FF517F" w:rsidRPr="00E03CEE" w:rsidRDefault="00FF517F" w:rsidP="006C3A4E">
      <w:pPr>
        <w:pStyle w:val="ListParagraph"/>
        <w:numPr>
          <w:ilvl w:val="0"/>
          <w:numId w:val="29"/>
        </w:numPr>
        <w:ind w:left="709" w:hanging="295"/>
        <w:rPr>
          <w:rFonts w:ascii="Arial" w:hAnsi="Arial" w:cs="Arial"/>
        </w:rPr>
      </w:pPr>
      <w:r w:rsidRPr="00E03CEE">
        <w:rPr>
          <w:rFonts w:ascii="Arial" w:hAnsi="Arial" w:cs="Arial"/>
        </w:rPr>
        <w:t xml:space="preserve">Public Concern at Work </w:t>
      </w:r>
      <w:r w:rsidR="00DF24FE" w:rsidRPr="00E03CEE">
        <w:rPr>
          <w:rFonts w:ascii="Arial" w:hAnsi="Arial" w:cs="Arial"/>
        </w:rPr>
        <w:tab/>
      </w:r>
      <w:r w:rsidRPr="00E03CEE">
        <w:rPr>
          <w:rFonts w:ascii="Arial" w:hAnsi="Arial" w:cs="Arial"/>
        </w:rPr>
        <w:t xml:space="preserve"> </w:t>
      </w:r>
      <w:r w:rsidRPr="00E03CEE">
        <w:rPr>
          <w:rFonts w:ascii="Arial" w:hAnsi="Arial" w:cs="Arial"/>
        </w:rPr>
        <w:tab/>
      </w:r>
      <w:r w:rsidRPr="00E03CEE">
        <w:rPr>
          <w:rFonts w:ascii="Arial" w:hAnsi="Arial" w:cs="Arial"/>
        </w:rPr>
        <w:tab/>
      </w:r>
      <w:r w:rsidRPr="00E03CEE">
        <w:rPr>
          <w:rFonts w:ascii="Arial" w:hAnsi="Arial" w:cs="Arial"/>
        </w:rPr>
        <w:tab/>
        <w:t>020 3117 2520</w:t>
      </w:r>
    </w:p>
    <w:p w14:paraId="1B77BE09" w14:textId="77777777" w:rsidR="009F4E1C" w:rsidRPr="00E03CEE" w:rsidRDefault="009F4E1C" w:rsidP="009F4E1C">
      <w:pPr>
        <w:rPr>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00F44612" w:rsidRPr="00E03CEE" w14:paraId="4401C542" w14:textId="77777777" w:rsidTr="00F41044">
        <w:trPr>
          <w:trHeight w:val="419"/>
        </w:trPr>
        <w:tc>
          <w:tcPr>
            <w:tcW w:w="10201" w:type="dxa"/>
            <w:shd w:val="clear" w:color="auto" w:fill="DBE5F1" w:themeFill="accent1" w:themeFillTint="33"/>
            <w:vAlign w:val="center"/>
          </w:tcPr>
          <w:p w14:paraId="5BC231EA" w14:textId="77777777" w:rsidR="00F44612" w:rsidRPr="00E03CEE" w:rsidRDefault="008C0D99" w:rsidP="00F41044">
            <w:pPr>
              <w:ind w:left="450" w:hanging="450"/>
              <w:rPr>
                <w:rFonts w:ascii="Arial" w:hAnsi="Arial" w:cs="Arial"/>
                <w:b/>
                <w:sz w:val="28"/>
                <w:szCs w:val="28"/>
                <w:highlight w:val="cyan"/>
              </w:rPr>
            </w:pPr>
            <w:r w:rsidRPr="00E03CEE">
              <w:rPr>
                <w:rFonts w:ascii="Arial" w:hAnsi="Arial" w:cs="Arial"/>
                <w:b/>
                <w:sz w:val="28"/>
                <w:szCs w:val="28"/>
              </w:rPr>
              <w:t>6</w:t>
            </w:r>
            <w:r w:rsidR="00F44612" w:rsidRPr="00E03CEE">
              <w:rPr>
                <w:rFonts w:ascii="Arial" w:hAnsi="Arial" w:cs="Arial"/>
                <w:b/>
                <w:sz w:val="28"/>
                <w:szCs w:val="28"/>
              </w:rPr>
              <w:t xml:space="preserve">. </w:t>
            </w:r>
            <w:r w:rsidR="00F44612" w:rsidRPr="00E03CEE">
              <w:rPr>
                <w:rFonts w:ascii="Arial" w:hAnsi="Arial" w:cs="Arial"/>
                <w:b/>
                <w:sz w:val="28"/>
                <w:szCs w:val="28"/>
              </w:rPr>
              <w:tab/>
              <w:t>Monitoring and Disclosures</w:t>
            </w:r>
          </w:p>
        </w:tc>
      </w:tr>
    </w:tbl>
    <w:p w14:paraId="12F95A5C" w14:textId="77777777" w:rsidR="009F4E1C" w:rsidRPr="00E03CEE" w:rsidRDefault="009F4E1C" w:rsidP="009F4E1C">
      <w:pPr>
        <w:rPr>
          <w:rFonts w:ascii="Arial" w:hAnsi="Arial" w:cs="Arial"/>
        </w:rPr>
      </w:pPr>
    </w:p>
    <w:p w14:paraId="030C25AF" w14:textId="77777777" w:rsidR="00E9233E" w:rsidRPr="00E03CEE" w:rsidRDefault="000E3D04" w:rsidP="00A01890">
      <w:pPr>
        <w:jc w:val="both"/>
        <w:rPr>
          <w:rFonts w:ascii="Arial" w:hAnsi="Arial" w:cs="Arial"/>
        </w:rPr>
      </w:pPr>
      <w:r w:rsidRPr="00E03CEE">
        <w:rPr>
          <w:rFonts w:ascii="Arial" w:hAnsi="Arial" w:cs="Arial"/>
        </w:rPr>
        <w:t xml:space="preserve">The </w:t>
      </w:r>
      <w:r w:rsidR="00F112C8">
        <w:rPr>
          <w:rFonts w:ascii="Arial" w:hAnsi="Arial" w:cs="Arial"/>
        </w:rPr>
        <w:t>schoo</w:t>
      </w:r>
      <w:r w:rsidRPr="00E03CEE">
        <w:rPr>
          <w:rFonts w:ascii="Arial" w:hAnsi="Arial" w:cs="Arial"/>
        </w:rPr>
        <w:t xml:space="preserve">l requires </w:t>
      </w:r>
      <w:r w:rsidR="00E9233E" w:rsidRPr="00E03CEE">
        <w:rPr>
          <w:rFonts w:ascii="Arial" w:hAnsi="Arial" w:cs="Arial"/>
        </w:rPr>
        <w:t>a number of disclosures to be made</w:t>
      </w:r>
      <w:r w:rsidR="00805D5C" w:rsidRPr="00E03CEE">
        <w:rPr>
          <w:rFonts w:ascii="Arial" w:hAnsi="Arial" w:cs="Arial"/>
        </w:rPr>
        <w:t>,</w:t>
      </w:r>
      <w:r w:rsidR="00E9233E" w:rsidRPr="00E03CEE">
        <w:rPr>
          <w:rFonts w:ascii="Arial" w:hAnsi="Arial" w:cs="Arial"/>
        </w:rPr>
        <w:t xml:space="preserve"> to reinforce its counter-fraud culture. The primary </w:t>
      </w:r>
      <w:r w:rsidR="00E9233E" w:rsidRPr="00E03CEE">
        <w:rPr>
          <w:rFonts w:ascii="Arial" w:hAnsi="Arial" w:cs="Arial"/>
          <w:color w:val="000000" w:themeColor="text1"/>
        </w:rPr>
        <w:t>policies</w:t>
      </w:r>
      <w:r w:rsidR="00E9233E" w:rsidRPr="00E03CEE">
        <w:rPr>
          <w:rFonts w:ascii="Arial" w:hAnsi="Arial" w:cs="Arial"/>
        </w:rPr>
        <w:t xml:space="preserve"> in which disclosures are required relate to:</w:t>
      </w:r>
    </w:p>
    <w:p w14:paraId="040E6F23" w14:textId="77777777" w:rsidR="00E9233E" w:rsidRPr="00E03CEE" w:rsidRDefault="00E9233E" w:rsidP="009F4E1C">
      <w:pPr>
        <w:rPr>
          <w:rFonts w:ascii="Arial" w:hAnsi="Arial" w:cs="Arial"/>
        </w:rPr>
      </w:pPr>
    </w:p>
    <w:p w14:paraId="38CA4CE9" w14:textId="77777777" w:rsidR="00E9233E" w:rsidRPr="00E03CEE" w:rsidRDefault="000F41AE" w:rsidP="009F4E1C">
      <w:pPr>
        <w:pStyle w:val="ListParagraph"/>
        <w:numPr>
          <w:ilvl w:val="0"/>
          <w:numId w:val="28"/>
        </w:numPr>
        <w:rPr>
          <w:rFonts w:ascii="Arial" w:hAnsi="Arial" w:cs="Arial"/>
        </w:rPr>
      </w:pPr>
      <w:r w:rsidRPr="00E03CEE">
        <w:rPr>
          <w:rFonts w:ascii="Arial" w:hAnsi="Arial" w:cs="Arial"/>
        </w:rPr>
        <w:t>Codes of Conduct</w:t>
      </w:r>
      <w:r w:rsidR="00F403EC" w:rsidRPr="00E03CEE">
        <w:rPr>
          <w:rFonts w:ascii="Arial" w:hAnsi="Arial" w:cs="Arial"/>
        </w:rPr>
        <w:t xml:space="preserve"> </w:t>
      </w:r>
      <w:r w:rsidR="00F112C8">
        <w:rPr>
          <w:rFonts w:ascii="Arial" w:hAnsi="Arial" w:cs="Arial"/>
          <w:i/>
        </w:rPr>
        <w:t>(Staff</w:t>
      </w:r>
      <w:r w:rsidR="00F403EC" w:rsidRPr="00E03CEE">
        <w:rPr>
          <w:rFonts w:ascii="Arial" w:hAnsi="Arial" w:cs="Arial"/>
          <w:i/>
        </w:rPr>
        <w:t xml:space="preserve"> and </w:t>
      </w:r>
      <w:r w:rsidR="00F112C8">
        <w:rPr>
          <w:rFonts w:ascii="Arial" w:hAnsi="Arial" w:cs="Arial"/>
          <w:i/>
        </w:rPr>
        <w:t>Governors</w:t>
      </w:r>
      <w:r w:rsidR="00F403EC" w:rsidRPr="00E03CEE">
        <w:rPr>
          <w:rFonts w:ascii="Arial" w:hAnsi="Arial" w:cs="Arial"/>
          <w:i/>
        </w:rPr>
        <w:t>)</w:t>
      </w:r>
    </w:p>
    <w:p w14:paraId="43F56425" w14:textId="77777777" w:rsidR="00E9233E" w:rsidRPr="00E03CEE" w:rsidRDefault="00E9233E" w:rsidP="00E9233E">
      <w:pPr>
        <w:pStyle w:val="ListParagraph"/>
        <w:rPr>
          <w:rFonts w:ascii="Arial" w:hAnsi="Arial" w:cs="Arial"/>
        </w:rPr>
      </w:pPr>
    </w:p>
    <w:p w14:paraId="380FC45F" w14:textId="77777777" w:rsidR="00E9233E" w:rsidRPr="00E03CEE" w:rsidRDefault="000F41AE" w:rsidP="009F4E1C">
      <w:pPr>
        <w:pStyle w:val="ListParagraph"/>
        <w:numPr>
          <w:ilvl w:val="0"/>
          <w:numId w:val="28"/>
        </w:numPr>
        <w:rPr>
          <w:rFonts w:ascii="Arial" w:hAnsi="Arial" w:cs="Arial"/>
        </w:rPr>
      </w:pPr>
      <w:r w:rsidRPr="00E03CEE">
        <w:rPr>
          <w:rFonts w:ascii="Arial" w:hAnsi="Arial" w:cs="Arial"/>
        </w:rPr>
        <w:t>Registers of Interest</w:t>
      </w:r>
    </w:p>
    <w:p w14:paraId="4FED3DB0" w14:textId="77777777" w:rsidR="00E9233E" w:rsidRPr="00E03CEE" w:rsidRDefault="00E9233E" w:rsidP="00E9233E">
      <w:pPr>
        <w:pStyle w:val="ListParagraph"/>
        <w:rPr>
          <w:rFonts w:ascii="Arial" w:hAnsi="Arial" w:cs="Arial"/>
        </w:rPr>
      </w:pPr>
    </w:p>
    <w:p w14:paraId="5B646639" w14:textId="77777777" w:rsidR="00E9233E" w:rsidRPr="00E03CEE" w:rsidRDefault="000F41AE" w:rsidP="009F4E1C">
      <w:pPr>
        <w:pStyle w:val="ListParagraph"/>
        <w:numPr>
          <w:ilvl w:val="0"/>
          <w:numId w:val="28"/>
        </w:numPr>
        <w:rPr>
          <w:rFonts w:ascii="Arial" w:hAnsi="Arial" w:cs="Arial"/>
        </w:rPr>
      </w:pPr>
      <w:r w:rsidRPr="00E03CEE">
        <w:rPr>
          <w:rFonts w:ascii="Arial" w:hAnsi="Arial" w:cs="Arial"/>
        </w:rPr>
        <w:t>Register of Gifts and Hospitality</w:t>
      </w:r>
    </w:p>
    <w:p w14:paraId="35B27804" w14:textId="77777777" w:rsidR="00E9233E" w:rsidRPr="00E03CEE" w:rsidRDefault="00E9233E" w:rsidP="00E9233E">
      <w:pPr>
        <w:pStyle w:val="ListParagraph"/>
        <w:rPr>
          <w:rFonts w:ascii="Arial" w:hAnsi="Arial" w:cs="Arial"/>
        </w:rPr>
      </w:pPr>
    </w:p>
    <w:p w14:paraId="1AB30D18" w14:textId="77777777" w:rsidR="000F41AE" w:rsidRPr="00E03CEE" w:rsidRDefault="000F41AE" w:rsidP="009F4E1C">
      <w:pPr>
        <w:pStyle w:val="ListParagraph"/>
        <w:numPr>
          <w:ilvl w:val="0"/>
          <w:numId w:val="28"/>
        </w:numPr>
        <w:rPr>
          <w:rFonts w:ascii="Arial" w:hAnsi="Arial" w:cs="Arial"/>
        </w:rPr>
      </w:pPr>
      <w:r w:rsidRPr="00E03CEE">
        <w:rPr>
          <w:rFonts w:ascii="Arial" w:hAnsi="Arial" w:cs="Arial"/>
        </w:rPr>
        <w:t>Whistleblowing</w:t>
      </w:r>
      <w:r w:rsidR="00FF517F" w:rsidRPr="00E03CEE">
        <w:rPr>
          <w:rFonts w:ascii="Arial" w:hAnsi="Arial" w:cs="Arial"/>
        </w:rPr>
        <w:t xml:space="preserve">  </w:t>
      </w:r>
    </w:p>
    <w:p w14:paraId="620A0AD0" w14:textId="77777777" w:rsidR="00D05961" w:rsidRPr="00E03CEE" w:rsidRDefault="00D05961" w:rsidP="009F4E1C">
      <w:pPr>
        <w:rPr>
          <w:rFonts w:ascii="Arial" w:hAnsi="Arial" w:cs="Arial"/>
          <w:highlight w:val="lightGray"/>
        </w:rPr>
      </w:pPr>
    </w:p>
    <w:p w14:paraId="364DB723" w14:textId="77777777" w:rsidR="00E9233E" w:rsidRPr="00E03CEE" w:rsidRDefault="00E9233E" w:rsidP="00B6010B">
      <w:pPr>
        <w:jc w:val="both"/>
        <w:rPr>
          <w:rFonts w:ascii="Arial" w:hAnsi="Arial" w:cs="Arial"/>
        </w:rPr>
      </w:pPr>
      <w:r w:rsidRPr="00E03CEE">
        <w:rPr>
          <w:rFonts w:ascii="Arial" w:hAnsi="Arial" w:cs="Arial"/>
        </w:rPr>
        <w:t>In upholding strong standards of conduct and compliance</w:t>
      </w:r>
      <w:r w:rsidR="00805D5C" w:rsidRPr="00E03CEE">
        <w:rPr>
          <w:rFonts w:ascii="Arial" w:hAnsi="Arial" w:cs="Arial"/>
        </w:rPr>
        <w:t>,</w:t>
      </w:r>
      <w:r w:rsidRPr="00E03CEE">
        <w:rPr>
          <w:rFonts w:ascii="Arial" w:hAnsi="Arial" w:cs="Arial"/>
        </w:rPr>
        <w:t xml:space="preserve"> i</w:t>
      </w:r>
      <w:r w:rsidR="00805D5C" w:rsidRPr="00E03CEE">
        <w:rPr>
          <w:rFonts w:ascii="Arial" w:hAnsi="Arial" w:cs="Arial"/>
        </w:rPr>
        <w:t>t is</w:t>
      </w:r>
      <w:r w:rsidRPr="00E03CEE">
        <w:rPr>
          <w:rFonts w:ascii="Arial" w:hAnsi="Arial" w:cs="Arial"/>
        </w:rPr>
        <w:t xml:space="preserve"> vital that we work in accordance with the </w:t>
      </w:r>
      <w:r w:rsidR="00805D5C" w:rsidRPr="00E03CEE">
        <w:rPr>
          <w:rFonts w:ascii="Arial" w:hAnsi="Arial" w:cs="Arial"/>
        </w:rPr>
        <w:t xml:space="preserve">full </w:t>
      </w:r>
      <w:r w:rsidRPr="00E03CEE">
        <w:rPr>
          <w:rFonts w:ascii="Arial" w:hAnsi="Arial" w:cs="Arial"/>
        </w:rPr>
        <w:t xml:space="preserve">requirements of </w:t>
      </w:r>
      <w:r w:rsidR="00F5305D" w:rsidRPr="00E03CEE">
        <w:rPr>
          <w:rFonts w:ascii="Arial" w:hAnsi="Arial" w:cs="Arial"/>
        </w:rPr>
        <w:t>these</w:t>
      </w:r>
      <w:r w:rsidRPr="00E03CEE">
        <w:rPr>
          <w:rFonts w:ascii="Arial" w:hAnsi="Arial" w:cs="Arial"/>
        </w:rPr>
        <w:t xml:space="preserve"> policies and codes. All relevant </w:t>
      </w:r>
      <w:r w:rsidR="00F5305D" w:rsidRPr="00E03CEE">
        <w:rPr>
          <w:rFonts w:ascii="Arial" w:hAnsi="Arial" w:cs="Arial"/>
        </w:rPr>
        <w:t>interests, gifts,</w:t>
      </w:r>
      <w:r w:rsidRPr="00E03CEE">
        <w:rPr>
          <w:rFonts w:ascii="Arial" w:hAnsi="Arial" w:cs="Arial"/>
        </w:rPr>
        <w:t xml:space="preserve"> and </w:t>
      </w:r>
      <w:r w:rsidR="00F5305D" w:rsidRPr="00E03CEE">
        <w:rPr>
          <w:rFonts w:ascii="Arial" w:hAnsi="Arial" w:cs="Arial"/>
        </w:rPr>
        <w:t xml:space="preserve">hospitality, </w:t>
      </w:r>
      <w:r w:rsidRPr="00E03CEE">
        <w:rPr>
          <w:rFonts w:ascii="Arial" w:hAnsi="Arial" w:cs="Arial"/>
        </w:rPr>
        <w:t>received in accordance with the respective policies</w:t>
      </w:r>
      <w:r w:rsidR="00F5305D" w:rsidRPr="00E03CEE">
        <w:rPr>
          <w:rFonts w:ascii="Arial" w:hAnsi="Arial" w:cs="Arial"/>
        </w:rPr>
        <w:t>,</w:t>
      </w:r>
      <w:r w:rsidRPr="00E03CEE">
        <w:rPr>
          <w:rFonts w:ascii="Arial" w:hAnsi="Arial" w:cs="Arial"/>
        </w:rPr>
        <w:t xml:space="preserve"> need</w:t>
      </w:r>
      <w:r w:rsidR="00F5305D" w:rsidRPr="00E03CEE">
        <w:rPr>
          <w:rFonts w:ascii="Arial" w:hAnsi="Arial" w:cs="Arial"/>
        </w:rPr>
        <w:t>s</w:t>
      </w:r>
      <w:r w:rsidRPr="00E03CEE">
        <w:rPr>
          <w:rFonts w:ascii="Arial" w:hAnsi="Arial" w:cs="Arial"/>
        </w:rPr>
        <w:t xml:space="preserve"> to be fully disclose</w:t>
      </w:r>
      <w:r w:rsidR="00F5305D" w:rsidRPr="00E03CEE">
        <w:rPr>
          <w:rFonts w:ascii="Arial" w:hAnsi="Arial" w:cs="Arial"/>
        </w:rPr>
        <w:t>d</w:t>
      </w:r>
      <w:r w:rsidRPr="00E03CEE">
        <w:rPr>
          <w:rFonts w:ascii="Arial" w:hAnsi="Arial" w:cs="Arial"/>
        </w:rPr>
        <w:t xml:space="preserve">. </w:t>
      </w:r>
    </w:p>
    <w:p w14:paraId="5E7790EE" w14:textId="77777777" w:rsidR="000342E2" w:rsidRPr="00E03CEE" w:rsidRDefault="000342E2" w:rsidP="00B6010B">
      <w:pPr>
        <w:jc w:val="both"/>
        <w:rPr>
          <w:i/>
        </w:rPr>
      </w:pPr>
    </w:p>
    <w:p w14:paraId="2BFFE4C9" w14:textId="77777777" w:rsidR="00FB4610" w:rsidRPr="00E03CEE" w:rsidRDefault="00FB4610" w:rsidP="009F4E1C">
      <w:pPr>
        <w:rPr>
          <w:rFonts w:ascii="Arial" w:hAnsi="Arial" w:cs="Arial"/>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00DD0FD4" w:rsidRPr="00E03CEE" w14:paraId="6C651646" w14:textId="77777777" w:rsidTr="00F41044">
        <w:trPr>
          <w:trHeight w:val="437"/>
        </w:trPr>
        <w:tc>
          <w:tcPr>
            <w:tcW w:w="10201" w:type="dxa"/>
            <w:shd w:val="clear" w:color="auto" w:fill="DBE5F1" w:themeFill="accent1" w:themeFillTint="33"/>
            <w:vAlign w:val="center"/>
          </w:tcPr>
          <w:p w14:paraId="12F8C332" w14:textId="77777777" w:rsidR="00DD0FD4" w:rsidRPr="00E03CEE" w:rsidRDefault="008C0D99" w:rsidP="00F41044">
            <w:pPr>
              <w:ind w:left="450" w:hanging="450"/>
              <w:rPr>
                <w:b/>
                <w:sz w:val="28"/>
                <w:szCs w:val="28"/>
              </w:rPr>
            </w:pPr>
            <w:r w:rsidRPr="00E03CEE">
              <w:rPr>
                <w:rFonts w:ascii="Arial" w:hAnsi="Arial" w:cs="Arial"/>
                <w:b/>
                <w:sz w:val="28"/>
                <w:szCs w:val="28"/>
              </w:rPr>
              <w:t>7</w:t>
            </w:r>
            <w:r w:rsidR="00DD0FD4" w:rsidRPr="00E03CEE">
              <w:rPr>
                <w:rFonts w:ascii="Arial" w:hAnsi="Arial" w:cs="Arial"/>
                <w:b/>
                <w:sz w:val="28"/>
                <w:szCs w:val="28"/>
              </w:rPr>
              <w:t xml:space="preserve">. </w:t>
            </w:r>
            <w:r w:rsidR="00B6010B" w:rsidRPr="00E03CEE">
              <w:rPr>
                <w:rFonts w:ascii="Arial" w:hAnsi="Arial" w:cs="Arial"/>
                <w:b/>
                <w:sz w:val="28"/>
                <w:szCs w:val="28"/>
              </w:rPr>
              <w:t xml:space="preserve"> </w:t>
            </w:r>
            <w:r w:rsidR="00DD0FD4" w:rsidRPr="00E03CEE">
              <w:rPr>
                <w:rFonts w:ascii="Arial" w:hAnsi="Arial" w:cs="Arial"/>
                <w:b/>
                <w:sz w:val="28"/>
                <w:szCs w:val="28"/>
              </w:rPr>
              <w:t>Counter-Fraud Response Plan</w:t>
            </w:r>
          </w:p>
        </w:tc>
      </w:tr>
    </w:tbl>
    <w:p w14:paraId="7D1475B6" w14:textId="77777777" w:rsidR="00FB4610" w:rsidRPr="00E03CEE" w:rsidRDefault="00FB4610" w:rsidP="009F4E1C">
      <w:pPr>
        <w:rPr>
          <w:rFonts w:ascii="Arial" w:hAnsi="Arial" w:cs="Arial"/>
          <w:highlight w:val="lightGray"/>
        </w:rPr>
      </w:pPr>
    </w:p>
    <w:p w14:paraId="14F4B1BE" w14:textId="77777777" w:rsidR="00FB2A50" w:rsidRPr="00E03CEE" w:rsidRDefault="00FB2A50" w:rsidP="00DF24FE">
      <w:pPr>
        <w:jc w:val="both"/>
        <w:rPr>
          <w:rFonts w:ascii="Arial" w:hAnsi="Arial" w:cs="Arial"/>
        </w:rPr>
      </w:pPr>
      <w:r w:rsidRPr="00E03CEE">
        <w:rPr>
          <w:rFonts w:ascii="Arial" w:hAnsi="Arial" w:cs="Arial"/>
        </w:rPr>
        <w:t>The</w:t>
      </w:r>
      <w:r w:rsidR="00ED770F">
        <w:rPr>
          <w:rFonts w:ascii="Arial" w:hAnsi="Arial" w:cs="Arial"/>
        </w:rPr>
        <w:t xml:space="preserve"> </w:t>
      </w:r>
      <w:r w:rsidR="00F112C8">
        <w:rPr>
          <w:rFonts w:ascii="Arial" w:hAnsi="Arial" w:cs="Arial"/>
        </w:rPr>
        <w:t>school</w:t>
      </w:r>
      <w:r w:rsidRPr="00E03CEE">
        <w:rPr>
          <w:rFonts w:ascii="Arial" w:hAnsi="Arial" w:cs="Arial"/>
        </w:rPr>
        <w:t>’s approach to counter-fraud includes a number of proactive and responsive elements.</w:t>
      </w:r>
    </w:p>
    <w:p w14:paraId="0A538BC9" w14:textId="77777777" w:rsidR="00FB2A50" w:rsidRPr="00E03CEE" w:rsidRDefault="00FB2A50" w:rsidP="009F4E1C">
      <w:pPr>
        <w:rPr>
          <w:rFonts w:ascii="Arial" w:hAnsi="Arial" w:cs="Arial"/>
        </w:rPr>
      </w:pPr>
    </w:p>
    <w:p w14:paraId="4226559E" w14:textId="77777777" w:rsidR="00FB2A50" w:rsidRPr="00E03CEE" w:rsidRDefault="00FB2A50" w:rsidP="00FB2A50">
      <w:pPr>
        <w:pStyle w:val="Pa9"/>
        <w:spacing w:after="140"/>
        <w:rPr>
          <w:rFonts w:ascii="Arial" w:hAnsi="Arial" w:cs="Arial"/>
          <w:color w:val="000000"/>
        </w:rPr>
      </w:pPr>
      <w:r w:rsidRPr="00E03CEE">
        <w:rPr>
          <w:rFonts w:ascii="Arial" w:hAnsi="Arial" w:cs="Arial"/>
          <w:color w:val="000000"/>
        </w:rPr>
        <w:t xml:space="preserve">Proactive </w:t>
      </w:r>
    </w:p>
    <w:p w14:paraId="53AF5FB2" w14:textId="77777777" w:rsidR="00FB2A50" w:rsidRPr="00E03CEE" w:rsidRDefault="00FB2A50" w:rsidP="00FB2A50">
      <w:pPr>
        <w:pStyle w:val="Default"/>
        <w:numPr>
          <w:ilvl w:val="0"/>
          <w:numId w:val="22"/>
        </w:numPr>
        <w:spacing w:after="83"/>
      </w:pPr>
      <w:r w:rsidRPr="00E03CEE">
        <w:t>Developing a counter-fraud culture to increase resilience to fraud</w:t>
      </w:r>
      <w:r w:rsidR="00B6010B" w:rsidRPr="00E03CEE">
        <w:t>;</w:t>
      </w:r>
      <w:r w:rsidRPr="00E03CEE">
        <w:t xml:space="preserve"> </w:t>
      </w:r>
    </w:p>
    <w:p w14:paraId="09F70C94" w14:textId="77777777" w:rsidR="00FB2A50" w:rsidRPr="00E03CEE" w:rsidRDefault="00FB2A50" w:rsidP="00A01890">
      <w:pPr>
        <w:pStyle w:val="Default"/>
        <w:numPr>
          <w:ilvl w:val="0"/>
          <w:numId w:val="22"/>
        </w:numPr>
        <w:spacing w:after="83"/>
        <w:jc w:val="both"/>
      </w:pPr>
      <w:r w:rsidRPr="00E03CEE">
        <w:t>Preventing fraud through the implementation of appropriate and robust internal controls and security measures</w:t>
      </w:r>
      <w:r w:rsidR="00B6010B" w:rsidRPr="00E03CEE">
        <w:t>;</w:t>
      </w:r>
      <w:r w:rsidRPr="00E03CEE">
        <w:t xml:space="preserve"> </w:t>
      </w:r>
    </w:p>
    <w:p w14:paraId="65AA463B" w14:textId="77777777" w:rsidR="00FB2A50" w:rsidRPr="00E03CEE" w:rsidRDefault="00FB2A50" w:rsidP="00FB2A50">
      <w:pPr>
        <w:pStyle w:val="Default"/>
      </w:pPr>
    </w:p>
    <w:p w14:paraId="505535AD" w14:textId="77777777" w:rsidR="00FB2A50" w:rsidRPr="00E03CEE" w:rsidRDefault="00FB2A50" w:rsidP="00FB2A50">
      <w:pPr>
        <w:pStyle w:val="Pa9"/>
        <w:spacing w:after="140"/>
        <w:rPr>
          <w:rFonts w:ascii="Arial" w:hAnsi="Arial" w:cs="Arial"/>
          <w:color w:val="000000"/>
        </w:rPr>
      </w:pPr>
      <w:r w:rsidRPr="00E03CEE">
        <w:rPr>
          <w:rFonts w:ascii="Arial" w:hAnsi="Arial" w:cs="Arial"/>
          <w:color w:val="000000"/>
        </w:rPr>
        <w:t xml:space="preserve">Responsive </w:t>
      </w:r>
    </w:p>
    <w:p w14:paraId="6FF90B6E" w14:textId="77777777" w:rsidR="00FB2A50" w:rsidRPr="00E03CEE" w:rsidRDefault="00FB2A50" w:rsidP="00FB2A50">
      <w:pPr>
        <w:pStyle w:val="Default"/>
        <w:numPr>
          <w:ilvl w:val="0"/>
          <w:numId w:val="23"/>
        </w:numPr>
        <w:spacing w:after="83"/>
      </w:pPr>
      <w:r w:rsidRPr="00E03CEE">
        <w:t>Implementing effective whistleblowing arrangements</w:t>
      </w:r>
      <w:r w:rsidR="00B6010B" w:rsidRPr="00E03CEE">
        <w:t>;</w:t>
      </w:r>
      <w:r w:rsidRPr="00E03CEE">
        <w:t xml:space="preserve"> </w:t>
      </w:r>
    </w:p>
    <w:p w14:paraId="40387625" w14:textId="77777777" w:rsidR="00FB2A50" w:rsidRPr="00E03CEE" w:rsidRDefault="00FB2A50" w:rsidP="00FB2A50">
      <w:pPr>
        <w:pStyle w:val="Default"/>
        <w:numPr>
          <w:ilvl w:val="0"/>
          <w:numId w:val="23"/>
        </w:numPr>
        <w:spacing w:after="83"/>
      </w:pPr>
      <w:r w:rsidRPr="00E03CEE">
        <w:t>Investigating fraud referrals</w:t>
      </w:r>
      <w:r w:rsidR="00B6010B" w:rsidRPr="00E03CEE">
        <w:t>;</w:t>
      </w:r>
      <w:r w:rsidRPr="00E03CEE">
        <w:t xml:space="preserve"> </w:t>
      </w:r>
    </w:p>
    <w:p w14:paraId="51193498" w14:textId="77777777" w:rsidR="00FB2A50" w:rsidRPr="00E03CEE" w:rsidRDefault="00FB2A50" w:rsidP="00FB2A50">
      <w:pPr>
        <w:pStyle w:val="Default"/>
        <w:numPr>
          <w:ilvl w:val="0"/>
          <w:numId w:val="23"/>
        </w:numPr>
        <w:spacing w:after="83"/>
      </w:pPr>
      <w:r w:rsidRPr="00E03CEE">
        <w:t>Applying sanctions, including internal disciplinary, regulatory and criminal</w:t>
      </w:r>
      <w:r w:rsidR="00B6010B" w:rsidRPr="00E03CEE">
        <w:t>;</w:t>
      </w:r>
      <w:r w:rsidRPr="00E03CEE">
        <w:t xml:space="preserve"> </w:t>
      </w:r>
    </w:p>
    <w:p w14:paraId="4F038C2D" w14:textId="77777777" w:rsidR="00FB2A50" w:rsidRPr="00E03CEE" w:rsidRDefault="00FB2A50" w:rsidP="00FB2A50">
      <w:pPr>
        <w:pStyle w:val="Default"/>
        <w:numPr>
          <w:ilvl w:val="0"/>
          <w:numId w:val="23"/>
        </w:numPr>
        <w:spacing w:after="83"/>
      </w:pPr>
      <w:r w:rsidRPr="00E03CEE">
        <w:t xml:space="preserve">Seeking redress, including the recovery of assets and money where possible. </w:t>
      </w:r>
    </w:p>
    <w:p w14:paraId="562575D6" w14:textId="77777777" w:rsidR="00FB2A50" w:rsidRPr="00E03CEE" w:rsidRDefault="00FB2A50" w:rsidP="00FB2A50">
      <w:pPr>
        <w:pStyle w:val="Default"/>
        <w:rPr>
          <w:sz w:val="22"/>
          <w:szCs w:val="22"/>
        </w:rPr>
      </w:pPr>
    </w:p>
    <w:p w14:paraId="76266443" w14:textId="77777777" w:rsidR="00CE0956" w:rsidRDefault="00CE0956" w:rsidP="009F4E1C">
      <w:pPr>
        <w:rPr>
          <w:rFonts w:ascii="Arial" w:hAnsi="Arial" w:cs="Arial"/>
          <w:b/>
          <w:u w:val="single"/>
        </w:rPr>
      </w:pPr>
    </w:p>
    <w:p w14:paraId="39E15028" w14:textId="77777777" w:rsidR="00CE0956" w:rsidRDefault="00CE0956" w:rsidP="009F4E1C">
      <w:pPr>
        <w:rPr>
          <w:rFonts w:ascii="Arial" w:hAnsi="Arial" w:cs="Arial"/>
          <w:b/>
          <w:u w:val="single"/>
        </w:rPr>
      </w:pPr>
    </w:p>
    <w:p w14:paraId="13CCE514" w14:textId="77777777" w:rsidR="000667D7" w:rsidRPr="00E03CEE" w:rsidRDefault="001C2B1D" w:rsidP="009F4E1C">
      <w:pPr>
        <w:rPr>
          <w:rFonts w:ascii="Arial" w:hAnsi="Arial" w:cs="Arial"/>
          <w:b/>
          <w:u w:val="single"/>
        </w:rPr>
      </w:pPr>
      <w:r w:rsidRPr="00F57B78">
        <w:rPr>
          <w:rFonts w:ascii="Arial" w:hAnsi="Arial" w:cs="Arial"/>
          <w:b/>
          <w:u w:val="single"/>
        </w:rPr>
        <w:lastRenderedPageBreak/>
        <w:t xml:space="preserve">Counter Fraud Policy </w:t>
      </w:r>
      <w:r w:rsidR="005E12C6" w:rsidRPr="00F57B78">
        <w:rPr>
          <w:rFonts w:ascii="Arial" w:hAnsi="Arial" w:cs="Arial"/>
          <w:b/>
          <w:u w:val="single"/>
        </w:rPr>
        <w:t xml:space="preserve">and Document </w:t>
      </w:r>
      <w:r w:rsidRPr="00F57B78">
        <w:rPr>
          <w:rFonts w:ascii="Arial" w:hAnsi="Arial" w:cs="Arial"/>
          <w:b/>
          <w:u w:val="single"/>
        </w:rPr>
        <w:t>Framework</w:t>
      </w:r>
    </w:p>
    <w:p w14:paraId="367CDBE0" w14:textId="77777777" w:rsidR="000667D7" w:rsidRPr="00E03CEE" w:rsidRDefault="000667D7" w:rsidP="009F4E1C">
      <w:pPr>
        <w:rPr>
          <w:highlight w:val="lightGray"/>
        </w:rPr>
      </w:pPr>
    </w:p>
    <w:p w14:paraId="6F0BEF46" w14:textId="77777777" w:rsidR="000667D7" w:rsidRPr="00E03CEE" w:rsidRDefault="001C0CB1" w:rsidP="009F4E1C">
      <w:pPr>
        <w:rPr>
          <w:highlight w:val="lightGray"/>
        </w:rPr>
      </w:pPr>
      <w:r w:rsidRPr="00E03CEE">
        <w:rPr>
          <w:noProof/>
        </w:rPr>
        <mc:AlternateContent>
          <mc:Choice Requires="wps">
            <w:drawing>
              <wp:anchor distT="0" distB="0" distL="114300" distR="114300" simplePos="0" relativeHeight="251658244" behindDoc="0" locked="0" layoutInCell="1" allowOverlap="1" wp14:anchorId="07D63D05" wp14:editId="40EF9121">
                <wp:simplePos x="0" y="0"/>
                <wp:positionH relativeFrom="column">
                  <wp:posOffset>4589881</wp:posOffset>
                </wp:positionH>
                <wp:positionV relativeFrom="paragraph">
                  <wp:posOffset>144209</wp:posOffset>
                </wp:positionV>
                <wp:extent cx="1828800" cy="475200"/>
                <wp:effectExtent l="76200" t="76200" r="95250" b="96520"/>
                <wp:wrapNone/>
                <wp:docPr id="22" name="Rounded Rectangle 22"/>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192528B6" w14:textId="77777777" w:rsidR="00D649D0" w:rsidRPr="00F57B78" w:rsidRDefault="00D649D0" w:rsidP="00F16043">
                            <w:pPr>
                              <w:jc w:val="center"/>
                              <w:rPr>
                                <w:rFonts w:asciiTheme="minorHAnsi" w:hAnsiTheme="minorHAnsi" w:cstheme="minorHAnsi"/>
                              </w:rPr>
                            </w:pPr>
                            <w:r w:rsidRPr="00F57B78">
                              <w:rPr>
                                <w:rFonts w:asciiTheme="minorHAnsi" w:hAnsiTheme="minorHAnsi" w:cstheme="minorHAnsi"/>
                                <w:sz w:val="20"/>
                                <w:szCs w:val="20"/>
                              </w:rPr>
                              <w:t xml:space="preserve">Discipline, Conduct, Capability </w:t>
                            </w:r>
                            <w:r>
                              <w:rPr>
                                <w:rFonts w:asciiTheme="minorHAnsi" w:hAnsiTheme="minorHAnsi" w:cstheme="minorHAnsi"/>
                                <w:sz w:val="20"/>
                                <w:szCs w:val="20"/>
                              </w:rPr>
                              <w:t xml:space="preserve">&amp; Grievance </w:t>
                            </w:r>
                            <w:r w:rsidRPr="00F57B78">
                              <w:rPr>
                                <w:rFonts w:asciiTheme="minorHAnsi" w:hAnsiTheme="minorHAnsi" w:cstheme="minorHAnsi"/>
                                <w:sz w:val="20"/>
                                <w:szCs w:val="20"/>
                              </w:rPr>
                              <w:t>Procedures</w:t>
                            </w:r>
                          </w:p>
                          <w:p w14:paraId="4197875D" w14:textId="77777777" w:rsidR="00D649D0" w:rsidRDefault="00D649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D63D05" id="Rounded Rectangle 22" o:spid="_x0000_s1038" style="position:absolute;margin-left:361.4pt;margin-top:11.35pt;width:2in;height:37.4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" fillcolor="white [3201]" strokecolor="#4f81bd [3204]" strokeweight="2pt">
                <v:textbox>
                  <w:txbxContent>
                    <w:p w14:paraId="192528B6" w14:textId="77777777" w:rsidR="00D649D0" w:rsidRPr="00F57B78" w:rsidRDefault="00D649D0" w:rsidP="00F16043">
                      <w:pPr>
                        <w:jc w:val="center"/>
                        <w:rPr>
                          <w:rFonts w:asciiTheme="minorHAnsi" w:hAnsiTheme="minorHAnsi" w:cstheme="minorHAnsi"/>
                        </w:rPr>
                      </w:pPr>
                      <w:r w:rsidRPr="00F57B78">
                        <w:rPr>
                          <w:rFonts w:asciiTheme="minorHAnsi" w:hAnsiTheme="minorHAnsi" w:cstheme="minorHAnsi"/>
                          <w:sz w:val="20"/>
                          <w:szCs w:val="20"/>
                        </w:rPr>
                        <w:t xml:space="preserve">Discipline, Conduct, Capability </w:t>
                      </w:r>
                      <w:r>
                        <w:rPr>
                          <w:rFonts w:asciiTheme="minorHAnsi" w:hAnsiTheme="minorHAnsi" w:cstheme="minorHAnsi"/>
                          <w:sz w:val="20"/>
                          <w:szCs w:val="20"/>
                        </w:rPr>
                        <w:t xml:space="preserve">&amp; Grievance </w:t>
                      </w:r>
                      <w:r w:rsidRPr="00F57B78">
                        <w:rPr>
                          <w:rFonts w:asciiTheme="minorHAnsi" w:hAnsiTheme="minorHAnsi" w:cstheme="minorHAnsi"/>
                          <w:sz w:val="20"/>
                          <w:szCs w:val="20"/>
                        </w:rPr>
                        <w:t>Procedures</w:t>
                      </w:r>
                    </w:p>
                    <w:p w14:paraId="4197875D" w14:textId="77777777" w:rsidR="00D649D0" w:rsidRDefault="00D649D0"/>
                  </w:txbxContent>
                </v:textbox>
              </v:roundrect>
            </w:pict>
          </mc:Fallback>
        </mc:AlternateContent>
      </w:r>
      <w:r w:rsidRPr="00E03CEE">
        <w:rPr>
          <w:noProof/>
        </w:rPr>
        <mc:AlternateContent>
          <mc:Choice Requires="wps">
            <w:drawing>
              <wp:anchor distT="0" distB="0" distL="114300" distR="114300" simplePos="0" relativeHeight="251658243" behindDoc="0" locked="0" layoutInCell="1" allowOverlap="1" wp14:anchorId="419F6E30" wp14:editId="1C53010E">
                <wp:simplePos x="0" y="0"/>
                <wp:positionH relativeFrom="margin">
                  <wp:align>center</wp:align>
                </wp:positionH>
                <wp:positionV relativeFrom="paragraph">
                  <wp:posOffset>139455</wp:posOffset>
                </wp:positionV>
                <wp:extent cx="1828800" cy="475200"/>
                <wp:effectExtent l="76200" t="76200" r="95250" b="96520"/>
                <wp:wrapNone/>
                <wp:docPr id="21" name="Rounded Rectangle 21"/>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05C59AFD"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Authority List / Delegation Approvals</w:t>
                            </w:r>
                          </w:p>
                          <w:p w14:paraId="08D7917D" w14:textId="77777777" w:rsidR="00D649D0" w:rsidRPr="004718DB" w:rsidRDefault="00D649D0" w:rsidP="001C0CB1">
                            <w:pPr>
                              <w:jc w:val="center"/>
                              <w:rPr>
                                <w:rFonts w:asciiTheme="minorHAnsi" w:hAnsiTheme="minorHAnsi"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19F6E30" id="Rounded Rectangle 21" o:spid="_x0000_s1039" style="position:absolute;margin-left:0;margin-top:11pt;width:2in;height:37.4pt;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" fillcolor="white [3201]" strokecolor="#4f81bd [3204]" strokeweight="2pt">
                <v:textbox>
                  <w:txbxContent>
                    <w:p w14:paraId="05C59AFD"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Authority List / Delegation Approvals</w:t>
                      </w:r>
                    </w:p>
                    <w:p w14:paraId="08D7917D" w14:textId="77777777" w:rsidR="00D649D0" w:rsidRPr="004718DB" w:rsidRDefault="00D649D0" w:rsidP="001C0CB1">
                      <w:pPr>
                        <w:jc w:val="center"/>
                        <w:rPr>
                          <w:rFonts w:asciiTheme="minorHAnsi" w:hAnsiTheme="minorHAnsi" w:cs="Arial"/>
                          <w:sz w:val="20"/>
                          <w:szCs w:val="20"/>
                        </w:rPr>
                      </w:pPr>
                    </w:p>
                  </w:txbxContent>
                </v:textbox>
                <w10:wrap anchorx="margin"/>
              </v:roundrect>
            </w:pict>
          </mc:Fallback>
        </mc:AlternateContent>
      </w:r>
    </w:p>
    <w:p w14:paraId="37E73489" w14:textId="77777777" w:rsidR="000667D7" w:rsidRPr="00E03CEE" w:rsidRDefault="001C0CB1" w:rsidP="009F4E1C">
      <w:pPr>
        <w:rPr>
          <w:highlight w:val="lightGray"/>
        </w:rPr>
      </w:pPr>
      <w:r w:rsidRPr="00E03CEE">
        <w:rPr>
          <w:noProof/>
        </w:rPr>
        <mc:AlternateContent>
          <mc:Choice Requires="wps">
            <w:drawing>
              <wp:anchor distT="0" distB="0" distL="114300" distR="114300" simplePos="0" relativeHeight="251658242" behindDoc="0" locked="0" layoutInCell="1" allowOverlap="1" wp14:anchorId="375C32DB" wp14:editId="6717BAF2">
                <wp:simplePos x="0" y="0"/>
                <wp:positionH relativeFrom="column">
                  <wp:align>left</wp:align>
                </wp:positionH>
                <wp:positionV relativeFrom="paragraph">
                  <wp:posOffset>-26621</wp:posOffset>
                </wp:positionV>
                <wp:extent cx="1828800" cy="475200"/>
                <wp:effectExtent l="76200" t="76200" r="95250" b="96520"/>
                <wp:wrapNone/>
                <wp:docPr id="20" name="Rounded Rectangle 20"/>
                <wp:cNvGraphicFramePr/>
                <a:graphic xmlns:a="http://schemas.openxmlformats.org/drawingml/2006/main">
                  <a:graphicData uri="http://schemas.microsoft.com/office/word/2010/wordprocessingShape">
                    <wps:wsp>
                      <wps:cNvSpPr/>
                      <wps:spPr>
                        <a:xfrm>
                          <a:off x="0" y="0"/>
                          <a:ext cx="1828800" cy="475200"/>
                        </a:xfrm>
                        <a:prstGeom prst="round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6580CD8A" w14:textId="77777777" w:rsidR="00D649D0" w:rsidRPr="00F57B78" w:rsidRDefault="00D649D0" w:rsidP="00F57B78">
                            <w:pPr>
                              <w:jc w:val="center"/>
                              <w:rPr>
                                <w:rFonts w:asciiTheme="minorHAnsi" w:hAnsiTheme="minorHAnsi" w:cstheme="minorHAnsi"/>
                                <w:sz w:val="20"/>
                                <w:szCs w:val="20"/>
                              </w:rPr>
                            </w:pPr>
                            <w:r w:rsidRPr="00F57B78">
                              <w:rPr>
                                <w:rFonts w:asciiTheme="minorHAnsi" w:hAnsiTheme="minorHAnsi" w:cstheme="minorHAnsi"/>
                                <w:sz w:val="20"/>
                                <w:szCs w:val="20"/>
                              </w:rPr>
                              <w:t>S</w:t>
                            </w:r>
                            <w:r>
                              <w:rPr>
                                <w:rFonts w:asciiTheme="minorHAnsi" w:hAnsiTheme="minorHAnsi" w:cstheme="minorHAnsi"/>
                                <w:sz w:val="20"/>
                                <w:szCs w:val="20"/>
                              </w:rPr>
                              <w:t>chool Financial 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5C32DB" id="Rounded Rectangle 20" o:spid="_x0000_s1040" style="position:absolute;margin-left:0;margin-top:-2.1pt;width:2in;height:37.4pt;z-index:251658242;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" fillcolor="white [3201]" strokecolor="#4f81bd [3204]" strokeweight="2pt">
                <v:textbox>
                  <w:txbxContent>
                    <w:p w14:paraId="6580CD8A" w14:textId="77777777" w:rsidR="00D649D0" w:rsidRPr="00F57B78" w:rsidRDefault="00D649D0" w:rsidP="00F57B78">
                      <w:pPr>
                        <w:jc w:val="center"/>
                        <w:rPr>
                          <w:rFonts w:asciiTheme="minorHAnsi" w:hAnsiTheme="minorHAnsi" w:cstheme="minorHAnsi"/>
                          <w:sz w:val="20"/>
                          <w:szCs w:val="20"/>
                        </w:rPr>
                      </w:pPr>
                      <w:r w:rsidRPr="00F57B78">
                        <w:rPr>
                          <w:rFonts w:asciiTheme="minorHAnsi" w:hAnsiTheme="minorHAnsi" w:cstheme="minorHAnsi"/>
                          <w:sz w:val="20"/>
                          <w:szCs w:val="20"/>
                        </w:rPr>
                        <w:t>S</w:t>
                      </w:r>
                      <w:r>
                        <w:rPr>
                          <w:rFonts w:asciiTheme="minorHAnsi" w:hAnsiTheme="minorHAnsi" w:cstheme="minorHAnsi"/>
                          <w:sz w:val="20"/>
                          <w:szCs w:val="20"/>
                        </w:rPr>
                        <w:t>chool Financial Regulations</w:t>
                      </w:r>
                    </w:p>
                  </w:txbxContent>
                </v:textbox>
              </v:roundrect>
            </w:pict>
          </mc:Fallback>
        </mc:AlternateContent>
      </w:r>
    </w:p>
    <w:p w14:paraId="3BD73905" w14:textId="77777777" w:rsidR="000667D7" w:rsidRPr="00E03CEE" w:rsidRDefault="000667D7" w:rsidP="009F4E1C">
      <w:pPr>
        <w:rPr>
          <w:highlight w:val="lightGray"/>
        </w:rPr>
      </w:pPr>
    </w:p>
    <w:p w14:paraId="4AB35912" w14:textId="77777777" w:rsidR="000667D7" w:rsidRPr="00E03CEE" w:rsidRDefault="000667D7" w:rsidP="009F4E1C">
      <w:pPr>
        <w:rPr>
          <w:highlight w:val="lightGray"/>
        </w:rPr>
      </w:pPr>
    </w:p>
    <w:p w14:paraId="5D6CE2BA" w14:textId="77777777" w:rsidR="000667D7" w:rsidRPr="00E03CEE" w:rsidRDefault="0049735F" w:rsidP="009F4E1C">
      <w:pPr>
        <w:rPr>
          <w:highlight w:val="lightGray"/>
        </w:rPr>
      </w:pPr>
      <w:r w:rsidRPr="00E03CEE">
        <w:rPr>
          <w:noProof/>
        </w:rPr>
        <mc:AlternateContent>
          <mc:Choice Requires="wps">
            <w:drawing>
              <wp:anchor distT="0" distB="0" distL="114300" distR="114300" simplePos="0" relativeHeight="251658247" behindDoc="0" locked="0" layoutInCell="1" allowOverlap="1" wp14:anchorId="146BC962" wp14:editId="0619648F">
                <wp:simplePos x="0" y="0"/>
                <wp:positionH relativeFrom="column">
                  <wp:posOffset>4583531</wp:posOffset>
                </wp:positionH>
                <wp:positionV relativeFrom="paragraph">
                  <wp:posOffset>28639</wp:posOffset>
                </wp:positionV>
                <wp:extent cx="1828800" cy="475200"/>
                <wp:effectExtent l="76200" t="76200" r="95250" b="96520"/>
                <wp:wrapNone/>
                <wp:docPr id="25" name="Rounded Rectangle 25"/>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3278C1DB"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Codes of Conduct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46BC962" id="Rounded Rectangle 25" o:spid="_x0000_s1041" style="position:absolute;margin-left:360.9pt;margin-top:2.25pt;width:2in;height:37.4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" fillcolor="white [3201]" strokecolor="#4f81bd [3204]" strokeweight="2pt">
                <v:textbox>
                  <w:txbxContent>
                    <w:p w14:paraId="3278C1DB"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Codes of Conduct</w:t>
                      </w:r>
                    </w:p>
                  </w:txbxContent>
                </v:textbox>
              </v:roundrect>
            </w:pict>
          </mc:Fallback>
        </mc:AlternateContent>
      </w:r>
      <w:r w:rsidRPr="00E03CEE">
        <w:rPr>
          <w:noProof/>
        </w:rPr>
        <mc:AlternateContent>
          <mc:Choice Requires="wps">
            <w:drawing>
              <wp:anchor distT="0" distB="0" distL="114300" distR="114300" simplePos="0" relativeHeight="251658245" behindDoc="0" locked="0" layoutInCell="1" allowOverlap="1" wp14:anchorId="17337F05" wp14:editId="2D9C97B8">
                <wp:simplePos x="0" y="0"/>
                <wp:positionH relativeFrom="column">
                  <wp:align>left</wp:align>
                </wp:positionH>
                <wp:positionV relativeFrom="paragraph">
                  <wp:posOffset>34290</wp:posOffset>
                </wp:positionV>
                <wp:extent cx="1828800" cy="475200"/>
                <wp:effectExtent l="76200" t="76200" r="95250" b="96520"/>
                <wp:wrapNone/>
                <wp:docPr id="23" name="Rounded Rectangle 23"/>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06147D3E"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Registers of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337F05" id="Rounded Rectangle 23" o:spid="_x0000_s1042" style="position:absolute;margin-left:0;margin-top:2.7pt;width:2in;height:37.4pt;z-index:251658245;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" fillcolor="white [3201]" strokecolor="#4f81bd [3204]" strokeweight="2pt">
                <v:textbox>
                  <w:txbxContent>
                    <w:p w14:paraId="06147D3E"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Registers of Interest</w:t>
                      </w:r>
                    </w:p>
                  </w:txbxContent>
                </v:textbox>
              </v:roundrect>
            </w:pict>
          </mc:Fallback>
        </mc:AlternateContent>
      </w:r>
      <w:r w:rsidR="00EB1D7A" w:rsidRPr="00E03CEE">
        <w:rPr>
          <w:noProof/>
        </w:rPr>
        <mc:AlternateContent>
          <mc:Choice Requires="wps">
            <w:drawing>
              <wp:anchor distT="0" distB="0" distL="114300" distR="114300" simplePos="0" relativeHeight="251658246" behindDoc="0" locked="0" layoutInCell="1" allowOverlap="1" wp14:anchorId="6B752A75" wp14:editId="08EAC8B0">
                <wp:simplePos x="0" y="0"/>
                <wp:positionH relativeFrom="margin">
                  <wp:align>center</wp:align>
                </wp:positionH>
                <wp:positionV relativeFrom="paragraph">
                  <wp:posOffset>33330</wp:posOffset>
                </wp:positionV>
                <wp:extent cx="1828800" cy="475200"/>
                <wp:effectExtent l="76200" t="76200" r="95250" b="96520"/>
                <wp:wrapNone/>
                <wp:docPr id="24" name="Rounded Rectangle 24"/>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5F2B9C06"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Whistleblowing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B752A75" id="Rounded Rectangle 24" o:spid="_x0000_s1043" style="position:absolute;margin-left:0;margin-top:2.6pt;width:2in;height:37.4pt;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" fillcolor="white [3201]" strokecolor="#4f81bd [3204]" strokeweight="2pt">
                <v:textbox>
                  <w:txbxContent>
                    <w:p w14:paraId="5F2B9C06" w14:textId="77777777" w:rsidR="00D649D0" w:rsidRPr="00F57B78" w:rsidRDefault="00D649D0" w:rsidP="00F16043">
                      <w:pPr>
                        <w:jc w:val="center"/>
                        <w:rPr>
                          <w:rFonts w:asciiTheme="minorHAnsi" w:hAnsiTheme="minorHAnsi" w:cstheme="minorHAnsi"/>
                          <w:sz w:val="20"/>
                          <w:szCs w:val="20"/>
                        </w:rPr>
                      </w:pPr>
                      <w:r w:rsidRPr="00F57B78">
                        <w:rPr>
                          <w:rFonts w:asciiTheme="minorHAnsi" w:hAnsiTheme="minorHAnsi" w:cstheme="minorHAnsi"/>
                          <w:sz w:val="20"/>
                          <w:szCs w:val="20"/>
                        </w:rPr>
                        <w:t>Whistleblowing Policy</w:t>
                      </w:r>
                    </w:p>
                  </w:txbxContent>
                </v:textbox>
                <w10:wrap anchorx="margin"/>
              </v:roundrect>
            </w:pict>
          </mc:Fallback>
        </mc:AlternateContent>
      </w:r>
    </w:p>
    <w:p w14:paraId="3542D595" w14:textId="77777777" w:rsidR="000667D7" w:rsidRPr="00E03CEE" w:rsidRDefault="000667D7" w:rsidP="009F4E1C">
      <w:pPr>
        <w:rPr>
          <w:highlight w:val="lightGray"/>
        </w:rPr>
      </w:pPr>
    </w:p>
    <w:p w14:paraId="60089110" w14:textId="77777777" w:rsidR="000667D7" w:rsidRDefault="000667D7" w:rsidP="009F4E1C">
      <w:pPr>
        <w:rPr>
          <w:highlight w:val="lightGray"/>
        </w:rPr>
      </w:pPr>
    </w:p>
    <w:p w14:paraId="43B20E25" w14:textId="77777777" w:rsidR="00F16043" w:rsidRDefault="00F16043" w:rsidP="009F4E1C">
      <w:pPr>
        <w:rPr>
          <w:highlight w:val="lightGray"/>
        </w:rPr>
      </w:pPr>
      <w:r w:rsidRPr="00E03CEE">
        <w:rPr>
          <w:noProof/>
        </w:rPr>
        <mc:AlternateContent>
          <mc:Choice Requires="wps">
            <w:drawing>
              <wp:anchor distT="0" distB="0" distL="114300" distR="114300" simplePos="0" relativeHeight="251658250" behindDoc="0" locked="0" layoutInCell="1" allowOverlap="1" wp14:anchorId="3221B6EB" wp14:editId="52732AF0">
                <wp:simplePos x="0" y="0"/>
                <wp:positionH relativeFrom="column">
                  <wp:posOffset>4589881</wp:posOffset>
                </wp:positionH>
                <wp:positionV relativeFrom="paragraph">
                  <wp:posOffset>99124</wp:posOffset>
                </wp:positionV>
                <wp:extent cx="1828800" cy="475200"/>
                <wp:effectExtent l="76200" t="76200" r="95250" b="96520"/>
                <wp:wrapNone/>
                <wp:docPr id="28" name="Rounded Rectangle 28"/>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4B8DCF9D" w14:textId="77777777" w:rsidR="00D649D0" w:rsidRPr="004718DB" w:rsidRDefault="00D649D0" w:rsidP="0009670A">
                            <w:pPr>
                              <w:jc w:val="center"/>
                              <w:rPr>
                                <w:rFonts w:asciiTheme="minorHAnsi" w:hAnsiTheme="minorHAnsi" w:cs="Arial"/>
                                <w:bCs/>
                                <w:sz w:val="20"/>
                                <w:szCs w:val="20"/>
                              </w:rPr>
                            </w:pPr>
                            <w:r>
                              <w:rPr>
                                <w:rFonts w:asciiTheme="minorHAnsi" w:hAnsiTheme="minorHAnsi" w:cs="Arial"/>
                                <w:bCs/>
                                <w:sz w:val="20"/>
                                <w:szCs w:val="20"/>
                              </w:rPr>
                              <w:t>Fraud, Bribery and Corruption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21B6EB" id="Rounded Rectangle 28" o:spid="_x0000_s1044" style="position:absolute;margin-left:361.4pt;margin-top:7.8pt;width:2in;height:37.4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" fillcolor="white [3201]" strokecolor="#4f81bd [3204]" strokeweight="2pt">
                <v:textbox>
                  <w:txbxContent>
                    <w:p w14:paraId="4B8DCF9D" w14:textId="77777777" w:rsidR="00D649D0" w:rsidRPr="004718DB" w:rsidRDefault="00D649D0" w:rsidP="0009670A">
                      <w:pPr>
                        <w:jc w:val="center"/>
                        <w:rPr>
                          <w:rFonts w:asciiTheme="minorHAnsi" w:hAnsiTheme="minorHAnsi" w:cs="Arial"/>
                          <w:bCs/>
                          <w:sz w:val="20"/>
                          <w:szCs w:val="20"/>
                        </w:rPr>
                      </w:pPr>
                      <w:r>
                        <w:rPr>
                          <w:rFonts w:asciiTheme="minorHAnsi" w:hAnsiTheme="minorHAnsi" w:cs="Arial"/>
                          <w:bCs/>
                          <w:sz w:val="20"/>
                          <w:szCs w:val="20"/>
                        </w:rPr>
                        <w:t>Fraud, Bribery and Corruption Policy</w:t>
                      </w:r>
                    </w:p>
                  </w:txbxContent>
                </v:textbox>
              </v:roundrect>
            </w:pict>
          </mc:Fallback>
        </mc:AlternateContent>
      </w:r>
      <w:r w:rsidRPr="00E03CEE">
        <w:rPr>
          <w:noProof/>
        </w:rPr>
        <mc:AlternateContent>
          <mc:Choice Requires="wps">
            <w:drawing>
              <wp:anchor distT="0" distB="0" distL="114300" distR="114300" simplePos="0" relativeHeight="251658249" behindDoc="0" locked="0" layoutInCell="1" allowOverlap="1" wp14:anchorId="274323AA" wp14:editId="55BBE881">
                <wp:simplePos x="0" y="0"/>
                <wp:positionH relativeFrom="margin">
                  <wp:align>center</wp:align>
                </wp:positionH>
                <wp:positionV relativeFrom="paragraph">
                  <wp:posOffset>95513</wp:posOffset>
                </wp:positionV>
                <wp:extent cx="1828800" cy="475200"/>
                <wp:effectExtent l="76200" t="76200" r="95250" b="96520"/>
                <wp:wrapNone/>
                <wp:docPr id="27" name="Rounded Rectangle 27"/>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53CF9E89" w14:textId="77777777" w:rsidR="00D649D0" w:rsidRPr="00F57B78" w:rsidRDefault="00D649D0" w:rsidP="00F57B78">
                            <w:pPr>
                              <w:jc w:val="center"/>
                              <w:rPr>
                                <w:rFonts w:asciiTheme="minorHAnsi" w:hAnsiTheme="minorHAnsi" w:cs="Arial"/>
                                <w:bCs/>
                                <w:sz w:val="20"/>
                                <w:szCs w:val="20"/>
                              </w:rPr>
                            </w:pPr>
                            <w:r w:rsidRPr="008413FD">
                              <w:rPr>
                                <w:rFonts w:asciiTheme="minorHAnsi" w:hAnsiTheme="minorHAnsi" w:cs="Arial"/>
                                <w:bCs/>
                                <w:sz w:val="20"/>
                                <w:szCs w:val="20"/>
                              </w:rPr>
                              <w:t>I</w:t>
                            </w:r>
                            <w:r>
                              <w:rPr>
                                <w:rFonts w:asciiTheme="minorHAnsi" w:hAnsiTheme="minorHAnsi" w:cs="Arial"/>
                                <w:bCs/>
                                <w:sz w:val="20"/>
                                <w:szCs w:val="20"/>
                              </w:rPr>
                              <w:t>CT Security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323AA" id="Rounded Rectangle 27" o:spid="_x0000_s1045" style="position:absolute;margin-left:0;margin-top:7.5pt;width:2in;height:37.4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" fillcolor="white [3201]" strokecolor="#4f81bd [3204]" strokeweight="2pt">
                <v:textbox>
                  <w:txbxContent>
                    <w:p w14:paraId="53CF9E89" w14:textId="77777777" w:rsidR="00D649D0" w:rsidRPr="00F57B78" w:rsidRDefault="00D649D0" w:rsidP="00F57B78">
                      <w:pPr>
                        <w:jc w:val="center"/>
                        <w:rPr>
                          <w:rFonts w:asciiTheme="minorHAnsi" w:hAnsiTheme="minorHAnsi" w:cs="Arial"/>
                          <w:bCs/>
                          <w:sz w:val="20"/>
                          <w:szCs w:val="20"/>
                        </w:rPr>
                      </w:pPr>
                      <w:r w:rsidRPr="008413FD">
                        <w:rPr>
                          <w:rFonts w:asciiTheme="minorHAnsi" w:hAnsiTheme="minorHAnsi" w:cs="Arial"/>
                          <w:bCs/>
                          <w:sz w:val="20"/>
                          <w:szCs w:val="20"/>
                        </w:rPr>
                        <w:t>I</w:t>
                      </w:r>
                      <w:r>
                        <w:rPr>
                          <w:rFonts w:asciiTheme="minorHAnsi" w:hAnsiTheme="minorHAnsi" w:cs="Arial"/>
                          <w:bCs/>
                          <w:sz w:val="20"/>
                          <w:szCs w:val="20"/>
                        </w:rPr>
                        <w:t>CT Security Policy</w:t>
                      </w:r>
                    </w:p>
                  </w:txbxContent>
                </v:textbox>
                <w10:wrap anchorx="margin"/>
              </v:roundrect>
            </w:pict>
          </mc:Fallback>
        </mc:AlternateContent>
      </w:r>
      <w:r w:rsidRPr="00E03CEE">
        <w:rPr>
          <w:noProof/>
        </w:rPr>
        <mc:AlternateContent>
          <mc:Choice Requires="wps">
            <w:drawing>
              <wp:anchor distT="0" distB="0" distL="114300" distR="114300" simplePos="0" relativeHeight="251658248" behindDoc="0" locked="0" layoutInCell="1" allowOverlap="1" wp14:anchorId="24D37C19" wp14:editId="604C9FC0">
                <wp:simplePos x="0" y="0"/>
                <wp:positionH relativeFrom="column">
                  <wp:align>left</wp:align>
                </wp:positionH>
                <wp:positionV relativeFrom="paragraph">
                  <wp:posOffset>92075</wp:posOffset>
                </wp:positionV>
                <wp:extent cx="1828800" cy="475200"/>
                <wp:effectExtent l="76200" t="76200" r="95250" b="96520"/>
                <wp:wrapNone/>
                <wp:docPr id="26" name="Rounded Rectangle 26"/>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64C90105" w14:textId="77777777" w:rsidR="00D649D0" w:rsidRPr="004718DB" w:rsidRDefault="00D649D0" w:rsidP="00B247D0">
                            <w:pPr>
                              <w:jc w:val="center"/>
                              <w:rPr>
                                <w:rFonts w:asciiTheme="minorHAnsi" w:hAnsiTheme="minorHAnsi" w:cs="Arial"/>
                                <w:sz w:val="20"/>
                                <w:szCs w:val="20"/>
                              </w:rPr>
                            </w:pPr>
                            <w:r w:rsidRPr="004718DB">
                              <w:rPr>
                                <w:rFonts w:asciiTheme="minorHAnsi" w:hAnsiTheme="minorHAnsi" w:cs="Arial"/>
                                <w:bCs/>
                                <w:sz w:val="20"/>
                                <w:szCs w:val="20"/>
                              </w:rPr>
                              <w:t>Gifts and Hospitality Policy and Register</w:t>
                            </w:r>
                          </w:p>
                          <w:p w14:paraId="0E39086B" w14:textId="77777777" w:rsidR="00D649D0" w:rsidRDefault="00D649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D37C19" id="Rounded Rectangle 26" o:spid="_x0000_s1046" style="position:absolute;margin-left:0;margin-top:7.25pt;width:2in;height:37.4pt;z-index:251658248;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" fillcolor="white [3201]" strokecolor="#4f81bd [3204]" strokeweight="2pt">
                <v:textbox>
                  <w:txbxContent>
                    <w:p w14:paraId="64C90105" w14:textId="77777777" w:rsidR="00D649D0" w:rsidRPr="004718DB" w:rsidRDefault="00D649D0" w:rsidP="00B247D0">
                      <w:pPr>
                        <w:jc w:val="center"/>
                        <w:rPr>
                          <w:rFonts w:asciiTheme="minorHAnsi" w:hAnsiTheme="minorHAnsi" w:cs="Arial"/>
                          <w:sz w:val="20"/>
                          <w:szCs w:val="20"/>
                        </w:rPr>
                      </w:pPr>
                      <w:r w:rsidRPr="004718DB">
                        <w:rPr>
                          <w:rFonts w:asciiTheme="minorHAnsi" w:hAnsiTheme="minorHAnsi" w:cs="Arial"/>
                          <w:bCs/>
                          <w:sz w:val="20"/>
                          <w:szCs w:val="20"/>
                        </w:rPr>
                        <w:t>Gifts and Hospitality Policy and Register</w:t>
                      </w:r>
                    </w:p>
                    <w:p w14:paraId="0E39086B" w14:textId="77777777" w:rsidR="00D649D0" w:rsidRDefault="00D649D0"/>
                  </w:txbxContent>
                </v:textbox>
              </v:roundrect>
            </w:pict>
          </mc:Fallback>
        </mc:AlternateContent>
      </w:r>
    </w:p>
    <w:p w14:paraId="20D57A89" w14:textId="77777777" w:rsidR="00F16043" w:rsidRDefault="00F16043" w:rsidP="009F4E1C">
      <w:pPr>
        <w:rPr>
          <w:highlight w:val="lightGray"/>
        </w:rPr>
      </w:pPr>
    </w:p>
    <w:p w14:paraId="38CA8C1F" w14:textId="77777777" w:rsidR="00F16043" w:rsidRDefault="00F16043" w:rsidP="009F4E1C">
      <w:pPr>
        <w:rPr>
          <w:highlight w:val="lightGray"/>
        </w:rPr>
      </w:pPr>
    </w:p>
    <w:p w14:paraId="4D6E5D7F" w14:textId="77777777" w:rsidR="00F16043" w:rsidRPr="00E03CEE" w:rsidRDefault="00242036" w:rsidP="009F4E1C">
      <w:pPr>
        <w:rPr>
          <w:highlight w:val="lightGray"/>
        </w:rPr>
      </w:pPr>
      <w:r w:rsidRPr="00E03CEE">
        <w:rPr>
          <w:noProof/>
        </w:rPr>
        <mc:AlternateContent>
          <mc:Choice Requires="wps">
            <w:drawing>
              <wp:anchor distT="0" distB="0" distL="114300" distR="114300" simplePos="0" relativeHeight="251658276" behindDoc="0" locked="0" layoutInCell="1" allowOverlap="1" wp14:anchorId="76996C54" wp14:editId="76DDBBB6">
                <wp:simplePos x="0" y="0"/>
                <wp:positionH relativeFrom="margin">
                  <wp:posOffset>4583531</wp:posOffset>
                </wp:positionH>
                <wp:positionV relativeFrom="paragraph">
                  <wp:posOffset>180404</wp:posOffset>
                </wp:positionV>
                <wp:extent cx="1828800" cy="475200"/>
                <wp:effectExtent l="76200" t="76200" r="95250" b="96520"/>
                <wp:wrapNone/>
                <wp:docPr id="9" name="Rounded Rectangle 9"/>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753046DD"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Complaints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996C54" id="Rounded Rectangle 9" o:spid="_x0000_s1047" style="position:absolute;margin-left:360.9pt;margin-top:14.2pt;width:2in;height:37.4pt;z-index:2516582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" fillcolor="white [3201]" strokecolor="#4f81bd [3204]" strokeweight="2pt">
                <v:textbox>
                  <w:txbxContent>
                    <w:p w14:paraId="753046DD"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Complaints Procedures</w:t>
                      </w:r>
                    </w:p>
                  </w:txbxContent>
                </v:textbox>
                <w10:wrap anchorx="margin"/>
              </v:roundrect>
            </w:pict>
          </mc:Fallback>
        </mc:AlternateContent>
      </w:r>
      <w:r w:rsidRPr="00E03CEE">
        <w:rPr>
          <w:noProof/>
        </w:rPr>
        <mc:AlternateContent>
          <mc:Choice Requires="wps">
            <w:drawing>
              <wp:anchor distT="0" distB="0" distL="114300" distR="114300" simplePos="0" relativeHeight="251658275" behindDoc="0" locked="0" layoutInCell="1" allowOverlap="1" wp14:anchorId="33773638" wp14:editId="7F67DAFB">
                <wp:simplePos x="0" y="0"/>
                <wp:positionH relativeFrom="margin">
                  <wp:align>center</wp:align>
                </wp:positionH>
                <wp:positionV relativeFrom="paragraph">
                  <wp:posOffset>167005</wp:posOffset>
                </wp:positionV>
                <wp:extent cx="1828800" cy="475200"/>
                <wp:effectExtent l="76200" t="76200" r="95250" b="96520"/>
                <wp:wrapNone/>
                <wp:docPr id="8" name="Rounded Rectangle 8"/>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33FAA862"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Charging and Remissions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773638" id="Rounded Rectangle 8" o:spid="_x0000_s1048" style="position:absolute;margin-left:0;margin-top:13.15pt;width:2in;height:37.4pt;z-index:251658275;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" fillcolor="white [3201]" strokecolor="#4f81bd [3204]" strokeweight="2pt">
                <v:textbox>
                  <w:txbxContent>
                    <w:p w14:paraId="33FAA862"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Charging and Remissions Policy</w:t>
                      </w:r>
                    </w:p>
                  </w:txbxContent>
                </v:textbox>
                <w10:wrap anchorx="margin"/>
              </v:roundrect>
            </w:pict>
          </mc:Fallback>
        </mc:AlternateContent>
      </w:r>
      <w:r w:rsidRPr="00E03CEE">
        <w:rPr>
          <w:noProof/>
        </w:rPr>
        <mc:AlternateContent>
          <mc:Choice Requires="wps">
            <w:drawing>
              <wp:anchor distT="0" distB="0" distL="114300" distR="114300" simplePos="0" relativeHeight="251658274" behindDoc="0" locked="0" layoutInCell="1" allowOverlap="1" wp14:anchorId="4E48CAD1" wp14:editId="599982AD">
                <wp:simplePos x="0" y="0"/>
                <wp:positionH relativeFrom="column">
                  <wp:align>left</wp:align>
                </wp:positionH>
                <wp:positionV relativeFrom="paragraph">
                  <wp:posOffset>167005</wp:posOffset>
                </wp:positionV>
                <wp:extent cx="1828800" cy="475200"/>
                <wp:effectExtent l="76200" t="76200" r="95250" b="96520"/>
                <wp:wrapNone/>
                <wp:docPr id="6" name="Rounded Rectangle 6"/>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3D8FED26"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Admissions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48CAD1" id="Rounded Rectangle 6" o:spid="_x0000_s1049" style="position:absolute;margin-left:0;margin-top:13.15pt;width:2in;height:37.4pt;z-index:251658274;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" fillcolor="white [3201]" strokecolor="#4f81bd [3204]" strokeweight="2pt">
                <v:textbox>
                  <w:txbxContent>
                    <w:p w14:paraId="3D8FED26" w14:textId="77777777" w:rsidR="00D649D0" w:rsidRPr="009E7B4C" w:rsidRDefault="00D649D0" w:rsidP="009E7B4C">
                      <w:pPr>
                        <w:jc w:val="center"/>
                        <w:rPr>
                          <w:rFonts w:asciiTheme="minorHAnsi" w:hAnsiTheme="minorHAnsi" w:cs="Arial"/>
                          <w:sz w:val="20"/>
                          <w:szCs w:val="20"/>
                        </w:rPr>
                      </w:pPr>
                      <w:r>
                        <w:rPr>
                          <w:rFonts w:asciiTheme="minorHAnsi" w:hAnsiTheme="minorHAnsi" w:cs="Arial"/>
                          <w:bCs/>
                          <w:sz w:val="20"/>
                          <w:szCs w:val="20"/>
                        </w:rPr>
                        <w:t>Admissions Policy</w:t>
                      </w:r>
                    </w:p>
                  </w:txbxContent>
                </v:textbox>
              </v:roundrect>
            </w:pict>
          </mc:Fallback>
        </mc:AlternateContent>
      </w:r>
    </w:p>
    <w:p w14:paraId="1E05C1FB" w14:textId="77777777" w:rsidR="000667D7" w:rsidRPr="00E03CEE" w:rsidRDefault="000667D7" w:rsidP="009F4E1C">
      <w:pPr>
        <w:rPr>
          <w:highlight w:val="lightGray"/>
        </w:rPr>
      </w:pPr>
    </w:p>
    <w:p w14:paraId="5DEF82CA" w14:textId="77777777" w:rsidR="00F16043" w:rsidRDefault="00F16043" w:rsidP="009F4E1C">
      <w:pPr>
        <w:rPr>
          <w:rFonts w:ascii="Arial" w:hAnsi="Arial" w:cs="Arial"/>
        </w:rPr>
      </w:pPr>
    </w:p>
    <w:p w14:paraId="48795999" w14:textId="77777777" w:rsidR="009E7B4C" w:rsidRDefault="009E7B4C" w:rsidP="009F4E1C">
      <w:pPr>
        <w:rPr>
          <w:rFonts w:ascii="Arial" w:hAnsi="Arial" w:cs="Arial"/>
        </w:rPr>
      </w:pPr>
    </w:p>
    <w:p w14:paraId="726F10BB" w14:textId="77777777" w:rsidR="009E7B4C" w:rsidRDefault="009E7B4C" w:rsidP="009F4E1C">
      <w:pPr>
        <w:rPr>
          <w:rFonts w:ascii="Arial" w:hAnsi="Arial" w:cs="Arial"/>
        </w:rPr>
      </w:pPr>
    </w:p>
    <w:p w14:paraId="29E1C115" w14:textId="77777777" w:rsidR="00F16043" w:rsidRPr="00E03CEE" w:rsidRDefault="00F16043" w:rsidP="009F4E1C">
      <w:pPr>
        <w:rPr>
          <w:rFonts w:ascii="Arial" w:hAnsi="Arial" w:cs="Arial"/>
        </w:rPr>
      </w:pPr>
    </w:p>
    <w:p w14:paraId="54B912E0" w14:textId="77777777" w:rsidR="002A3D6D" w:rsidRPr="00E03CEE" w:rsidRDefault="002A3D6D" w:rsidP="009F4E1C">
      <w:pPr>
        <w:rPr>
          <w:rFonts w:ascii="Arial" w:hAnsi="Arial" w:cs="Arial"/>
        </w:rPr>
      </w:pPr>
      <w:r w:rsidRPr="00E03CEE">
        <w:rPr>
          <w:rFonts w:ascii="Arial" w:hAnsi="Arial" w:cs="Arial"/>
        </w:rPr>
        <w:t xml:space="preserve">Each of the above </w:t>
      </w:r>
      <w:r w:rsidR="00B6010B" w:rsidRPr="00E03CEE">
        <w:rPr>
          <w:rFonts w:ascii="Arial" w:hAnsi="Arial" w:cs="Arial"/>
        </w:rPr>
        <w:t xml:space="preserve">documents </w:t>
      </w:r>
      <w:r w:rsidRPr="00E03CEE">
        <w:rPr>
          <w:rFonts w:ascii="Arial" w:hAnsi="Arial" w:cs="Arial"/>
        </w:rPr>
        <w:t xml:space="preserve">supports the </w:t>
      </w:r>
      <w:r w:rsidR="00A01F05">
        <w:rPr>
          <w:rFonts w:ascii="Arial" w:hAnsi="Arial" w:cs="Arial"/>
        </w:rPr>
        <w:t>school</w:t>
      </w:r>
      <w:r w:rsidRPr="00E03CEE">
        <w:rPr>
          <w:rFonts w:ascii="Arial" w:hAnsi="Arial" w:cs="Arial"/>
        </w:rPr>
        <w:t xml:space="preserve"> to achieve one or more of its Counter-Fraud objectives as follows: </w:t>
      </w:r>
    </w:p>
    <w:p w14:paraId="5B1609D1" w14:textId="77777777" w:rsidR="002A3D6D" w:rsidRPr="00E03CEE" w:rsidRDefault="002A3D6D" w:rsidP="009F4E1C">
      <w:pPr>
        <w:rPr>
          <w:rFonts w:ascii="Arial" w:hAnsi="Arial" w:cs="Arial"/>
        </w:rPr>
      </w:pPr>
    </w:p>
    <w:p w14:paraId="77838D16" w14:textId="77777777" w:rsidR="002A3D6D" w:rsidRPr="00E03CEE" w:rsidRDefault="002A3D6D" w:rsidP="00992FD9">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‘Acknowledge’</w:t>
      </w:r>
      <w:r w:rsidRPr="00E03CEE">
        <w:rPr>
          <w:rFonts w:ascii="Arial" w:hAnsi="Arial" w:cs="Arial"/>
          <w:color w:val="000000" w:themeColor="text1"/>
        </w:rPr>
        <w:t xml:space="preserve"> and understand fraud risks</w:t>
      </w:r>
    </w:p>
    <w:p w14:paraId="0CC86FFE" w14:textId="77777777" w:rsidR="002A3D6D" w:rsidRPr="00E03CEE" w:rsidRDefault="002A3D6D" w:rsidP="002A3D6D">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‘Prevent’</w:t>
      </w:r>
      <w:r w:rsidRPr="00E03CEE">
        <w:rPr>
          <w:rFonts w:ascii="Arial" w:hAnsi="Arial" w:cs="Arial"/>
          <w:color w:val="000000" w:themeColor="text1"/>
        </w:rPr>
        <w:t xml:space="preserve"> and detect more fraud </w:t>
      </w:r>
    </w:p>
    <w:p w14:paraId="007D2570" w14:textId="77777777" w:rsidR="002A3D6D" w:rsidRPr="00E03CEE" w:rsidRDefault="002A3D6D" w:rsidP="002A3D6D">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‘Pursue’</w:t>
      </w:r>
      <w:r w:rsidRPr="00E03CEE">
        <w:rPr>
          <w:rFonts w:ascii="Arial" w:hAnsi="Arial" w:cs="Arial"/>
          <w:color w:val="000000" w:themeColor="text1"/>
        </w:rPr>
        <w:t xml:space="preserve"> and punish fraudsters </w:t>
      </w:r>
    </w:p>
    <w:p w14:paraId="5C11FC13" w14:textId="77777777" w:rsidR="002A3D6D" w:rsidRPr="00E03CEE" w:rsidRDefault="002A3D6D" w:rsidP="009F4E1C">
      <w:pPr>
        <w:rPr>
          <w:rFonts w:ascii="Arial" w:hAnsi="Arial" w:cs="Arial"/>
        </w:rPr>
      </w:pPr>
    </w:p>
    <w:p w14:paraId="39003C32" w14:textId="77777777" w:rsidR="002A3D6D" w:rsidRPr="00E03CEE" w:rsidRDefault="002A3D6D" w:rsidP="009F4E1C">
      <w:pPr>
        <w:rPr>
          <w:rFonts w:ascii="Arial" w:hAnsi="Arial" w:cs="Arial"/>
        </w:rPr>
      </w:pPr>
      <w:r w:rsidRPr="00E03CEE">
        <w:rPr>
          <w:rFonts w:ascii="Arial" w:hAnsi="Arial" w:cs="Arial"/>
        </w:rPr>
        <w:t xml:space="preserve">These core </w:t>
      </w:r>
      <w:r w:rsidR="00B6010B" w:rsidRPr="00E03CEE">
        <w:rPr>
          <w:rFonts w:ascii="Arial" w:hAnsi="Arial" w:cs="Arial"/>
        </w:rPr>
        <w:t xml:space="preserve">documents </w:t>
      </w:r>
      <w:r w:rsidRPr="00E03CEE">
        <w:rPr>
          <w:rFonts w:ascii="Arial" w:hAnsi="Arial" w:cs="Arial"/>
        </w:rPr>
        <w:t>need to be robustly applied</w:t>
      </w:r>
      <w:r w:rsidR="00F41044" w:rsidRPr="00E03CEE">
        <w:rPr>
          <w:rFonts w:ascii="Arial" w:hAnsi="Arial" w:cs="Arial"/>
        </w:rPr>
        <w:t>,</w:t>
      </w:r>
      <w:r w:rsidRPr="00E03CEE">
        <w:rPr>
          <w:rFonts w:ascii="Arial" w:hAnsi="Arial" w:cs="Arial"/>
        </w:rPr>
        <w:t xml:space="preserve"> and adhered to</w:t>
      </w:r>
      <w:r w:rsidR="00F41044" w:rsidRPr="00E03CEE">
        <w:rPr>
          <w:rFonts w:ascii="Arial" w:hAnsi="Arial" w:cs="Arial"/>
        </w:rPr>
        <w:t>,</w:t>
      </w:r>
      <w:r w:rsidRPr="00E03CEE">
        <w:rPr>
          <w:rFonts w:ascii="Arial" w:hAnsi="Arial" w:cs="Arial"/>
        </w:rPr>
        <w:t xml:space="preserve"> by all of us.</w:t>
      </w:r>
    </w:p>
    <w:p w14:paraId="5912208E" w14:textId="77777777" w:rsidR="00EB1D7A" w:rsidRPr="00E03CEE" w:rsidRDefault="00EB1D7A" w:rsidP="009F4E1C">
      <w:pPr>
        <w:rPr>
          <w:highlight w:val="lightGray"/>
        </w:rPr>
      </w:pPr>
    </w:p>
    <w:p w14:paraId="2777D1FC" w14:textId="77777777" w:rsidR="00C200A6" w:rsidRPr="00E03CEE" w:rsidRDefault="003C76A1" w:rsidP="003C76A1">
      <w:pPr>
        <w:rPr>
          <w:rFonts w:ascii="Arial" w:hAnsi="Arial" w:cs="Arial"/>
        </w:rPr>
      </w:pPr>
      <w:r w:rsidRPr="00E03CEE">
        <w:rPr>
          <w:rFonts w:ascii="Arial" w:hAnsi="Arial" w:cs="Arial"/>
        </w:rPr>
        <w:t xml:space="preserve">Included in </w:t>
      </w:r>
      <w:r w:rsidRPr="00B16508">
        <w:rPr>
          <w:rFonts w:ascii="Arial" w:hAnsi="Arial" w:cs="Arial"/>
        </w:rPr>
        <w:t>Appendix C</w:t>
      </w:r>
      <w:r w:rsidRPr="00E03CEE">
        <w:rPr>
          <w:rFonts w:ascii="Arial" w:hAnsi="Arial" w:cs="Arial"/>
        </w:rPr>
        <w:t xml:space="preserve"> is a desktop guide for wide publicity and use </w:t>
      </w:r>
      <w:r w:rsidR="00A01F05">
        <w:rPr>
          <w:rFonts w:ascii="Arial" w:hAnsi="Arial" w:cs="Arial"/>
        </w:rPr>
        <w:t>in</w:t>
      </w:r>
      <w:r w:rsidRPr="00E03CEE">
        <w:rPr>
          <w:rFonts w:ascii="Arial" w:hAnsi="Arial" w:cs="Arial"/>
        </w:rPr>
        <w:t xml:space="preserve"> the </w:t>
      </w:r>
      <w:r w:rsidR="00A01F05">
        <w:rPr>
          <w:rFonts w:ascii="Arial" w:hAnsi="Arial" w:cs="Arial"/>
        </w:rPr>
        <w:t>schoo</w:t>
      </w:r>
      <w:r w:rsidRPr="00E03CEE">
        <w:rPr>
          <w:rFonts w:ascii="Arial" w:hAnsi="Arial" w:cs="Arial"/>
        </w:rPr>
        <w:t xml:space="preserve">l. </w:t>
      </w:r>
    </w:p>
    <w:p w14:paraId="3ABF87B0" w14:textId="77777777" w:rsidR="003C76A1" w:rsidRPr="00E03CEE" w:rsidRDefault="003C76A1" w:rsidP="009F4E1C">
      <w:pPr>
        <w:rPr>
          <w:highlight w:val="lightGray"/>
        </w:rPr>
      </w:pPr>
    </w:p>
    <w:p w14:paraId="60C54E4A" w14:textId="77777777" w:rsidR="00EE4B07" w:rsidRPr="00E03CEE" w:rsidRDefault="00EE4B07" w:rsidP="009F4E1C">
      <w:pPr>
        <w:rPr>
          <w:highlight w:val="lightGray"/>
        </w:rPr>
      </w:pPr>
    </w:p>
    <w:tbl>
      <w:tblPr>
        <w:tblStyle w:val="TableGrid"/>
        <w:tblW w:w="0" w:type="auto"/>
        <w:shd w:val="clear" w:color="auto" w:fill="DBE5F1" w:themeFill="accent1" w:themeFillTint="33"/>
        <w:tblLook w:val="04A0" w:firstRow="1" w:lastRow="0" w:firstColumn="1" w:lastColumn="0" w:noHBand="0" w:noVBand="1"/>
      </w:tblPr>
      <w:tblGrid>
        <w:gridCol w:w="10060"/>
      </w:tblGrid>
      <w:tr w:rsidR="00EE4B07" w:rsidRPr="00E03CEE" w14:paraId="5CE6003C" w14:textId="77777777" w:rsidTr="00F41044">
        <w:trPr>
          <w:trHeight w:val="480"/>
        </w:trPr>
        <w:tc>
          <w:tcPr>
            <w:tcW w:w="10060" w:type="dxa"/>
            <w:shd w:val="clear" w:color="auto" w:fill="DBE5F1" w:themeFill="accent1" w:themeFillTint="33"/>
            <w:vAlign w:val="center"/>
          </w:tcPr>
          <w:p w14:paraId="0C59678B" w14:textId="77777777" w:rsidR="00EE4B07" w:rsidRPr="00E03CEE" w:rsidRDefault="00EE4B07" w:rsidP="00992FD9">
            <w:pPr>
              <w:rPr>
                <w:rFonts w:ascii="Arial" w:hAnsi="Arial" w:cs="Arial"/>
                <w:b/>
                <w:sz w:val="28"/>
                <w:szCs w:val="28"/>
              </w:rPr>
            </w:pPr>
            <w:r w:rsidRPr="00E03CEE">
              <w:rPr>
                <w:rFonts w:ascii="Arial" w:hAnsi="Arial" w:cs="Arial"/>
                <w:b/>
                <w:sz w:val="28"/>
                <w:szCs w:val="28"/>
              </w:rPr>
              <w:t>8.</w:t>
            </w:r>
            <w:r w:rsidRPr="00E03CEE">
              <w:rPr>
                <w:rFonts w:ascii="Arial" w:hAnsi="Arial" w:cs="Arial"/>
                <w:b/>
                <w:sz w:val="28"/>
                <w:szCs w:val="28"/>
              </w:rPr>
              <w:tab/>
              <w:t>Counter-Fraud Action Plan</w:t>
            </w:r>
          </w:p>
        </w:tc>
      </w:tr>
    </w:tbl>
    <w:p w14:paraId="7EA3D53C" w14:textId="77777777" w:rsidR="00EE4B07" w:rsidRPr="00E03CEE" w:rsidRDefault="00EE4B07" w:rsidP="00EE4B07">
      <w:pPr>
        <w:rPr>
          <w:highlight w:val="lightGray"/>
        </w:rPr>
      </w:pPr>
    </w:p>
    <w:p w14:paraId="6E385E06" w14:textId="77777777" w:rsidR="00EE4B07" w:rsidRPr="00E03CEE" w:rsidRDefault="00EE4B07" w:rsidP="00EE4B07">
      <w:pPr>
        <w:rPr>
          <w:highlight w:val="lightGray"/>
        </w:rPr>
      </w:pPr>
    </w:p>
    <w:p w14:paraId="037BF682" w14:textId="43EEC18C" w:rsidR="00EE4B07" w:rsidRPr="00E03CEE" w:rsidRDefault="00EE4B07" w:rsidP="00EE4B07">
      <w:pPr>
        <w:rPr>
          <w:rFonts w:ascii="Arial" w:hAnsi="Arial" w:cs="Arial"/>
        </w:rPr>
      </w:pPr>
      <w:r w:rsidRPr="00E03CEE">
        <w:rPr>
          <w:rFonts w:ascii="Arial" w:hAnsi="Arial" w:cs="Arial"/>
        </w:rPr>
        <w:t xml:space="preserve">The </w:t>
      </w:r>
      <w:r w:rsidR="00D649D0">
        <w:rPr>
          <w:rFonts w:ascii="Arial" w:hAnsi="Arial" w:cs="Arial"/>
        </w:rPr>
        <w:t>Headteacher</w:t>
      </w:r>
      <w:r w:rsidR="00B16508">
        <w:rPr>
          <w:rFonts w:ascii="Arial" w:hAnsi="Arial" w:cs="Arial"/>
        </w:rPr>
        <w:t xml:space="preserve"> </w:t>
      </w:r>
      <w:r w:rsidRPr="00E03CEE">
        <w:rPr>
          <w:rFonts w:ascii="Arial" w:hAnsi="Arial" w:cs="Arial"/>
        </w:rPr>
        <w:t>will produce a Counter-Fraud Action Plan on an ann</w:t>
      </w:r>
      <w:r w:rsidR="00805D5C" w:rsidRPr="00E03CEE">
        <w:rPr>
          <w:rFonts w:ascii="Arial" w:hAnsi="Arial" w:cs="Arial"/>
        </w:rPr>
        <w:t>ual basis to summarise the key Counter-F</w:t>
      </w:r>
      <w:r w:rsidRPr="00E03CEE">
        <w:rPr>
          <w:rFonts w:ascii="Arial" w:hAnsi="Arial" w:cs="Arial"/>
        </w:rPr>
        <w:t xml:space="preserve">raud work and initiatives scheduled for the </w:t>
      </w:r>
      <w:r w:rsidR="00A01F05">
        <w:rPr>
          <w:rFonts w:ascii="Arial" w:hAnsi="Arial" w:cs="Arial"/>
        </w:rPr>
        <w:t>academic</w:t>
      </w:r>
      <w:r w:rsidRPr="00E03CEE">
        <w:rPr>
          <w:rFonts w:ascii="Arial" w:hAnsi="Arial" w:cs="Arial"/>
        </w:rPr>
        <w:t xml:space="preserve"> year. </w:t>
      </w:r>
    </w:p>
    <w:p w14:paraId="45AC831D" w14:textId="77777777" w:rsidR="00EE4B07" w:rsidRPr="00E03CEE" w:rsidRDefault="00EE4B07" w:rsidP="00EE4B07">
      <w:pPr>
        <w:rPr>
          <w:rFonts w:ascii="Arial" w:hAnsi="Arial" w:cs="Arial"/>
        </w:rPr>
      </w:pPr>
    </w:p>
    <w:p w14:paraId="062EB79F" w14:textId="77777777" w:rsidR="002D222E" w:rsidRPr="00E03CEE" w:rsidRDefault="00EE4B07" w:rsidP="00EE4B07">
      <w:pPr>
        <w:rPr>
          <w:rFonts w:ascii="Arial" w:hAnsi="Arial" w:cs="Arial"/>
        </w:rPr>
      </w:pPr>
      <w:r w:rsidRPr="00E03CEE">
        <w:rPr>
          <w:rFonts w:ascii="Arial" w:hAnsi="Arial" w:cs="Arial"/>
        </w:rPr>
        <w:t xml:space="preserve">The </w:t>
      </w:r>
      <w:r w:rsidR="00A01F05">
        <w:rPr>
          <w:rFonts w:ascii="Arial" w:hAnsi="Arial" w:cs="Arial"/>
        </w:rPr>
        <w:t>Governing Body</w:t>
      </w:r>
      <w:r w:rsidRPr="00E03CEE">
        <w:rPr>
          <w:rFonts w:ascii="Arial" w:hAnsi="Arial" w:cs="Arial"/>
        </w:rPr>
        <w:t xml:space="preserve"> will oversee the delivery of C</w:t>
      </w:r>
      <w:r w:rsidR="002D222E" w:rsidRPr="00E03CEE">
        <w:rPr>
          <w:rFonts w:ascii="Arial" w:hAnsi="Arial" w:cs="Arial"/>
        </w:rPr>
        <w:t xml:space="preserve">ounter-Fraud activities. </w:t>
      </w:r>
    </w:p>
    <w:bookmarkEnd w:id="0"/>
    <w:bookmarkEnd w:id="1"/>
    <w:p w14:paraId="4946F832" w14:textId="77777777" w:rsidR="000667D7" w:rsidRPr="00E03CEE" w:rsidRDefault="000667D7" w:rsidP="00A034AF">
      <w:pPr>
        <w:ind w:left="709" w:firstLine="11"/>
        <w:jc w:val="both"/>
        <w:rPr>
          <w:rFonts w:ascii="Arial" w:hAnsi="Arial" w:cs="Arial"/>
        </w:rPr>
      </w:pPr>
    </w:p>
    <w:p w14:paraId="42AC8129" w14:textId="77777777" w:rsidR="000667D7" w:rsidRPr="00E03CEE" w:rsidRDefault="000667D7" w:rsidP="000667D7">
      <w:pPr>
        <w:jc w:val="both"/>
        <w:rPr>
          <w:rFonts w:ascii="Arial" w:hAnsi="Arial" w:cs="Arial"/>
        </w:rPr>
        <w:sectPr w:rsidR="000667D7" w:rsidRPr="00E03CEE" w:rsidSect="004918AC">
          <w:footerReference w:type="default" r:id="rId27"/>
          <w:pgSz w:w="11906" w:h="16838"/>
          <w:pgMar w:top="709" w:right="849" w:bottom="1134" w:left="851" w:header="708" w:footer="96" w:gutter="0"/>
          <w:pgNumType w:start="1" w:chapStyle="1"/>
          <w:cols w:space="708"/>
          <w:docGrid w:linePitch="360"/>
        </w:sectPr>
      </w:pPr>
    </w:p>
    <w:p w14:paraId="6EE3EA6B" w14:textId="77777777" w:rsidR="00D45CB0" w:rsidRDefault="00B361B5" w:rsidP="00EE5627">
      <w:pPr>
        <w:autoSpaceDE w:val="0"/>
        <w:autoSpaceDN w:val="0"/>
        <w:adjustRightInd w:val="0"/>
        <w:jc w:val="center"/>
        <w:rPr>
          <w:rFonts w:ascii="Arial" w:hAnsi="Arial" w:cs="Arial"/>
          <w:b/>
          <w:sz w:val="28"/>
          <w:szCs w:val="28"/>
        </w:rPr>
      </w:pPr>
      <w:r w:rsidRPr="00E03CEE">
        <w:rPr>
          <w:rFonts w:ascii="Arial" w:hAnsi="Arial" w:cs="Arial"/>
          <w:noProof/>
          <w:sz w:val="28"/>
          <w:szCs w:val="28"/>
        </w:rPr>
        <w:lastRenderedPageBreak/>
        <mc:AlternateContent>
          <mc:Choice Requires="wps">
            <w:drawing>
              <wp:anchor distT="0" distB="0" distL="114300" distR="114300" simplePos="0" relativeHeight="251658241" behindDoc="0" locked="0" layoutInCell="1" allowOverlap="1" wp14:anchorId="7136FD03" wp14:editId="659557F2">
                <wp:simplePos x="0" y="0"/>
                <wp:positionH relativeFrom="margin">
                  <wp:align>right</wp:align>
                </wp:positionH>
                <wp:positionV relativeFrom="paragraph">
                  <wp:posOffset>-286385</wp:posOffset>
                </wp:positionV>
                <wp:extent cx="1127935" cy="303530"/>
                <wp:effectExtent l="0" t="0" r="0" b="12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7935" cy="303530"/>
                        </a:xfrm>
                        <a:prstGeom prst="rect">
                          <a:avLst/>
                        </a:prstGeom>
                        <a:solidFill>
                          <a:sysClr val="window" lastClr="FFFFFF"/>
                        </a:solidFill>
                        <a:ln w="6350">
                          <a:noFill/>
                        </a:ln>
                        <a:effectLst/>
                      </wps:spPr>
                      <wps:txbx>
                        <w:txbxContent>
                          <w:p w14:paraId="1D05398A" w14:textId="77777777" w:rsidR="00D649D0" w:rsidRPr="009D464C" w:rsidRDefault="00D649D0" w:rsidP="00412945">
                            <w:pPr>
                              <w:jc w:val="center"/>
                              <w:rPr>
                                <w:rFonts w:ascii="Arial" w:hAnsi="Arial" w:cs="Arial"/>
                                <w:b/>
                              </w:rPr>
                            </w:pPr>
                            <w:r w:rsidRPr="00D45CB0">
                              <w:rPr>
                                <w:rFonts w:ascii="Arial" w:hAnsi="Arial" w:cs="Arial"/>
                                <w:b/>
                              </w:rPr>
                              <w:t>A</w:t>
                            </w:r>
                            <w:r>
                              <w:rPr>
                                <w:rFonts w:ascii="Arial" w:hAnsi="Arial" w:cs="Arial"/>
                                <w:b/>
                              </w:rPr>
                              <w:t>ppendix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136FD03" id="Text Box 15" o:spid="_x0000_s1050" type="#_x0000_t202" style="position:absolute;left:0;text-align:left;margin-left:37.6pt;margin-top:-22.55pt;width:88.8pt;height:23.9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" fillcolor="window" stroked="f" strokeweight=".5pt">
                <v:path arrowok="t"/>
                <v:textbox>
                  <w:txbxContent>
                    <w:p w14:paraId="1D05398A" w14:textId="77777777" w:rsidR="00D649D0" w:rsidRPr="009D464C" w:rsidRDefault="00D649D0" w:rsidP="00412945">
                      <w:pPr>
                        <w:jc w:val="center"/>
                        <w:rPr>
                          <w:rFonts w:ascii="Arial" w:hAnsi="Arial" w:cs="Arial"/>
                          <w:b/>
                        </w:rPr>
                      </w:pPr>
                      <w:r w:rsidRPr="00D45CB0">
                        <w:rPr>
                          <w:rFonts w:ascii="Arial" w:hAnsi="Arial" w:cs="Arial"/>
                          <w:b/>
                        </w:rPr>
                        <w:t>A</w:t>
                      </w:r>
                      <w:r>
                        <w:rPr>
                          <w:rFonts w:ascii="Arial" w:hAnsi="Arial" w:cs="Arial"/>
                          <w:b/>
                        </w:rPr>
                        <w:t>ppendix A</w:t>
                      </w:r>
                    </w:p>
                  </w:txbxContent>
                </v:textbox>
                <w10:wrap anchorx="margin"/>
              </v:shape>
            </w:pict>
          </mc:Fallback>
        </mc:AlternateContent>
      </w:r>
      <w:r w:rsidR="00FB4610" w:rsidRPr="00E03CEE">
        <w:rPr>
          <w:rFonts w:ascii="Arial" w:hAnsi="Arial" w:cs="Arial"/>
          <w:b/>
          <w:sz w:val="28"/>
          <w:szCs w:val="28"/>
        </w:rPr>
        <w:t>Counter-</w:t>
      </w:r>
      <w:r w:rsidR="00D45CB0" w:rsidRPr="00E03CEE">
        <w:rPr>
          <w:rFonts w:ascii="Arial" w:hAnsi="Arial" w:cs="Arial"/>
          <w:b/>
          <w:sz w:val="28"/>
          <w:szCs w:val="28"/>
        </w:rPr>
        <w:t>F</w:t>
      </w:r>
      <w:r w:rsidR="002A3D6D" w:rsidRPr="00E03CEE">
        <w:rPr>
          <w:rFonts w:ascii="Arial" w:hAnsi="Arial" w:cs="Arial"/>
          <w:b/>
          <w:sz w:val="28"/>
          <w:szCs w:val="28"/>
        </w:rPr>
        <w:t>raud and Corruption Action Plan</w:t>
      </w:r>
    </w:p>
    <w:p w14:paraId="38A4F39F" w14:textId="77777777" w:rsidR="00023B09" w:rsidRPr="00023B09" w:rsidRDefault="00023B09" w:rsidP="00EE5627">
      <w:pPr>
        <w:autoSpaceDE w:val="0"/>
        <w:autoSpaceDN w:val="0"/>
        <w:adjustRightInd w:val="0"/>
        <w:jc w:val="center"/>
        <w:rPr>
          <w:rFonts w:ascii="Arial" w:hAnsi="Arial" w:cs="Arial"/>
          <w:szCs w:val="28"/>
        </w:rPr>
      </w:pPr>
      <w:r w:rsidRPr="00D94868">
        <w:rPr>
          <w:rFonts w:ascii="Arial" w:hAnsi="Arial" w:cs="Arial"/>
          <w:szCs w:val="28"/>
        </w:rPr>
        <w:t xml:space="preserve">[This </w:t>
      </w:r>
      <w:r w:rsidR="00D94868">
        <w:rPr>
          <w:rFonts w:ascii="Arial" w:hAnsi="Arial" w:cs="Arial"/>
          <w:szCs w:val="28"/>
        </w:rPr>
        <w:t>template is included for school</w:t>
      </w:r>
      <w:r w:rsidRPr="00D94868">
        <w:rPr>
          <w:rFonts w:ascii="Arial" w:hAnsi="Arial" w:cs="Arial"/>
          <w:szCs w:val="28"/>
        </w:rPr>
        <w:t>s to edit and insert their policies and activities, including timescales for review</w:t>
      </w:r>
      <w:r w:rsidR="00191170" w:rsidRPr="00D94868">
        <w:rPr>
          <w:rFonts w:ascii="Arial" w:hAnsi="Arial" w:cs="Arial"/>
          <w:szCs w:val="28"/>
        </w:rPr>
        <w:t xml:space="preserve"> – reference should be made to the counter-fraud policies and documents listed on the previous page</w:t>
      </w:r>
    </w:p>
    <w:p w14:paraId="2B22F234" w14:textId="77777777" w:rsidR="00D45CB0" w:rsidRPr="00E03CEE" w:rsidRDefault="00D45CB0" w:rsidP="00D45CB0">
      <w:pPr>
        <w:pStyle w:val="ListParagraph"/>
        <w:rPr>
          <w:rFonts w:ascii="Arial" w:hAnsi="Arial" w:cs="Arial"/>
          <w:highlight w:val="lightGray"/>
        </w:rPr>
      </w:pPr>
    </w:p>
    <w:tbl>
      <w:tblPr>
        <w:tblStyle w:val="TableGrid"/>
        <w:tblW w:w="14743" w:type="dxa"/>
        <w:tblInd w:w="-289" w:type="dxa"/>
        <w:tblLook w:val="04A0" w:firstRow="1" w:lastRow="0" w:firstColumn="1" w:lastColumn="0" w:noHBand="0" w:noVBand="1"/>
      </w:tblPr>
      <w:tblGrid>
        <w:gridCol w:w="851"/>
        <w:gridCol w:w="9214"/>
        <w:gridCol w:w="4678"/>
      </w:tblGrid>
      <w:tr w:rsidR="00362549" w:rsidRPr="00E03CEE" w14:paraId="646FEA7C" w14:textId="77777777" w:rsidTr="00B608DF">
        <w:trPr>
          <w:trHeight w:val="523"/>
        </w:trPr>
        <w:tc>
          <w:tcPr>
            <w:tcW w:w="851" w:type="dxa"/>
            <w:tcBorders>
              <w:bottom w:val="single" w:sz="4" w:space="0" w:color="auto"/>
            </w:tcBorders>
            <w:shd w:val="clear" w:color="auto" w:fill="DBE5F1" w:themeFill="accent1" w:themeFillTint="33"/>
            <w:vAlign w:val="center"/>
          </w:tcPr>
          <w:p w14:paraId="76B28DC1" w14:textId="77777777" w:rsidR="00362549" w:rsidRPr="00E03CEE" w:rsidRDefault="0083276D" w:rsidP="00362549">
            <w:pPr>
              <w:pStyle w:val="ListParagraph"/>
              <w:ind w:left="0"/>
              <w:jc w:val="center"/>
              <w:rPr>
                <w:rFonts w:ascii="Arial" w:hAnsi="Arial" w:cs="Arial"/>
                <w:b/>
                <w:sz w:val="20"/>
                <w:szCs w:val="20"/>
              </w:rPr>
            </w:pPr>
            <w:r w:rsidRPr="00E03CEE">
              <w:rPr>
                <w:rFonts w:ascii="Arial" w:hAnsi="Arial" w:cs="Arial"/>
                <w:b/>
                <w:sz w:val="20"/>
                <w:szCs w:val="20"/>
              </w:rPr>
              <w:t>Ref.</w:t>
            </w:r>
          </w:p>
        </w:tc>
        <w:tc>
          <w:tcPr>
            <w:tcW w:w="9214" w:type="dxa"/>
            <w:tcBorders>
              <w:bottom w:val="single" w:sz="4" w:space="0" w:color="auto"/>
            </w:tcBorders>
            <w:shd w:val="clear" w:color="auto" w:fill="DBE5F1" w:themeFill="accent1" w:themeFillTint="33"/>
            <w:vAlign w:val="center"/>
          </w:tcPr>
          <w:p w14:paraId="3AF50F4A" w14:textId="77777777" w:rsidR="00362549" w:rsidRPr="00E03CEE" w:rsidRDefault="00362549" w:rsidP="00B608DF">
            <w:pPr>
              <w:pStyle w:val="ListParagraph"/>
              <w:ind w:left="0"/>
              <w:jc w:val="center"/>
              <w:rPr>
                <w:rFonts w:ascii="Arial" w:hAnsi="Arial" w:cs="Arial"/>
                <w:b/>
                <w:sz w:val="20"/>
                <w:szCs w:val="20"/>
              </w:rPr>
            </w:pPr>
            <w:r w:rsidRPr="00E03CEE">
              <w:rPr>
                <w:rFonts w:ascii="Arial" w:hAnsi="Arial" w:cs="Arial"/>
                <w:b/>
                <w:sz w:val="20"/>
                <w:szCs w:val="20"/>
              </w:rPr>
              <w:t>Action Required</w:t>
            </w:r>
          </w:p>
        </w:tc>
        <w:tc>
          <w:tcPr>
            <w:tcW w:w="4678" w:type="dxa"/>
            <w:tcBorders>
              <w:bottom w:val="single" w:sz="4" w:space="0" w:color="auto"/>
            </w:tcBorders>
            <w:shd w:val="clear" w:color="auto" w:fill="DBE5F1" w:themeFill="accent1" w:themeFillTint="33"/>
            <w:vAlign w:val="center"/>
          </w:tcPr>
          <w:p w14:paraId="66584C31" w14:textId="77777777" w:rsidR="00362549" w:rsidRPr="00E03CEE" w:rsidRDefault="00362549" w:rsidP="00362549">
            <w:pPr>
              <w:pStyle w:val="ListParagraph"/>
              <w:ind w:left="0"/>
              <w:jc w:val="center"/>
              <w:rPr>
                <w:rFonts w:ascii="Arial" w:hAnsi="Arial" w:cs="Arial"/>
                <w:b/>
                <w:sz w:val="20"/>
                <w:szCs w:val="20"/>
              </w:rPr>
            </w:pPr>
            <w:r w:rsidRPr="00E03CEE">
              <w:rPr>
                <w:rFonts w:ascii="Arial" w:hAnsi="Arial" w:cs="Arial"/>
                <w:b/>
                <w:sz w:val="20"/>
                <w:szCs w:val="20"/>
              </w:rPr>
              <w:t>Timescale</w:t>
            </w:r>
          </w:p>
        </w:tc>
      </w:tr>
      <w:tr w:rsidR="00D45CB0" w:rsidRPr="00E03CEE" w14:paraId="35B0568C" w14:textId="77777777" w:rsidTr="00412945">
        <w:trPr>
          <w:trHeight w:val="435"/>
        </w:trPr>
        <w:tc>
          <w:tcPr>
            <w:tcW w:w="14743" w:type="dxa"/>
            <w:gridSpan w:val="3"/>
            <w:shd w:val="pct10" w:color="auto" w:fill="auto"/>
            <w:vAlign w:val="center"/>
          </w:tcPr>
          <w:p w14:paraId="34838C76" w14:textId="77777777" w:rsidR="00D45CB0" w:rsidRPr="00E03CEE" w:rsidRDefault="00E5580E" w:rsidP="00E5580E">
            <w:pPr>
              <w:pStyle w:val="ListParagraph"/>
              <w:ind w:left="0"/>
              <w:rPr>
                <w:rFonts w:ascii="Arial" w:hAnsi="Arial" w:cs="Arial"/>
                <w:b/>
                <w:sz w:val="20"/>
                <w:szCs w:val="20"/>
              </w:rPr>
            </w:pPr>
            <w:r w:rsidRPr="00E03CEE">
              <w:rPr>
                <w:rFonts w:ascii="Arial" w:hAnsi="Arial" w:cs="Arial"/>
                <w:b/>
                <w:sz w:val="20"/>
                <w:szCs w:val="20"/>
              </w:rPr>
              <w:t>Anti-fraud</w:t>
            </w:r>
            <w:r w:rsidR="008200DC" w:rsidRPr="00E03CEE">
              <w:rPr>
                <w:rFonts w:ascii="Arial" w:hAnsi="Arial" w:cs="Arial"/>
                <w:b/>
                <w:sz w:val="20"/>
                <w:szCs w:val="20"/>
              </w:rPr>
              <w:t xml:space="preserve"> and Corruption Policies U</w:t>
            </w:r>
            <w:r w:rsidR="00D45CB0" w:rsidRPr="00E03CEE">
              <w:rPr>
                <w:rFonts w:ascii="Arial" w:hAnsi="Arial" w:cs="Arial"/>
                <w:b/>
                <w:sz w:val="20"/>
                <w:szCs w:val="20"/>
              </w:rPr>
              <w:t>pdate</w:t>
            </w:r>
            <w:r w:rsidR="00983DC9" w:rsidRPr="00E03CEE">
              <w:rPr>
                <w:rFonts w:ascii="Arial" w:hAnsi="Arial" w:cs="Arial"/>
                <w:b/>
                <w:sz w:val="20"/>
                <w:szCs w:val="20"/>
              </w:rPr>
              <w:t>s</w:t>
            </w:r>
            <w:r w:rsidR="00D45CB0" w:rsidRPr="00E03CEE">
              <w:rPr>
                <w:rFonts w:ascii="Arial" w:hAnsi="Arial" w:cs="Arial"/>
                <w:b/>
                <w:sz w:val="20"/>
                <w:szCs w:val="20"/>
              </w:rPr>
              <w:t xml:space="preserve"> </w:t>
            </w:r>
            <w:r w:rsidR="00E9233E" w:rsidRPr="00E03CEE">
              <w:rPr>
                <w:rFonts w:ascii="Arial" w:hAnsi="Arial" w:cs="Arial"/>
                <w:b/>
                <w:i/>
                <w:sz w:val="20"/>
                <w:szCs w:val="20"/>
              </w:rPr>
              <w:t>(Primary Policies)</w:t>
            </w:r>
          </w:p>
        </w:tc>
      </w:tr>
      <w:tr w:rsidR="00362549" w:rsidRPr="00E03CEE" w14:paraId="723C58CD" w14:textId="77777777" w:rsidTr="004C1940">
        <w:trPr>
          <w:trHeight w:val="275"/>
        </w:trPr>
        <w:tc>
          <w:tcPr>
            <w:tcW w:w="851" w:type="dxa"/>
            <w:vAlign w:val="center"/>
          </w:tcPr>
          <w:p w14:paraId="48F4FDDE" w14:textId="77777777" w:rsidR="00362549" w:rsidRPr="00E03CEE" w:rsidRDefault="00362549" w:rsidP="0083276D">
            <w:pPr>
              <w:pStyle w:val="ListParagraph"/>
              <w:ind w:left="0"/>
              <w:jc w:val="center"/>
              <w:rPr>
                <w:rFonts w:ascii="Arial" w:hAnsi="Arial" w:cs="Arial"/>
                <w:sz w:val="20"/>
                <w:szCs w:val="20"/>
              </w:rPr>
            </w:pPr>
            <w:r w:rsidRPr="00E03CEE">
              <w:rPr>
                <w:rFonts w:ascii="Arial" w:hAnsi="Arial" w:cs="Arial"/>
                <w:sz w:val="20"/>
                <w:szCs w:val="20"/>
              </w:rPr>
              <w:t>1</w:t>
            </w:r>
            <w:r w:rsidR="0053322C" w:rsidRPr="00E03CEE">
              <w:rPr>
                <w:rFonts w:ascii="Arial" w:hAnsi="Arial" w:cs="Arial"/>
                <w:sz w:val="20"/>
                <w:szCs w:val="20"/>
              </w:rPr>
              <w:t>.</w:t>
            </w:r>
          </w:p>
        </w:tc>
        <w:tc>
          <w:tcPr>
            <w:tcW w:w="9214" w:type="dxa"/>
            <w:vAlign w:val="center"/>
          </w:tcPr>
          <w:p w14:paraId="79BC12A6" w14:textId="45DF5F81" w:rsidR="00A960F7" w:rsidRPr="004C1940" w:rsidRDefault="004C1940" w:rsidP="004C1940">
            <w:pPr>
              <w:pStyle w:val="ListParagraph"/>
              <w:ind w:left="0"/>
              <w:rPr>
                <w:rFonts w:ascii="Arial" w:hAnsi="Arial" w:cs="Arial"/>
                <w:sz w:val="18"/>
                <w:szCs w:val="18"/>
              </w:rPr>
            </w:pPr>
            <w:r w:rsidRPr="004C1940">
              <w:rPr>
                <w:rFonts w:ascii="Arial" w:hAnsi="Arial" w:cs="Arial"/>
                <w:sz w:val="18"/>
                <w:szCs w:val="18"/>
              </w:rPr>
              <w:t>School Finance Regs</w:t>
            </w:r>
          </w:p>
        </w:tc>
        <w:tc>
          <w:tcPr>
            <w:tcW w:w="4678" w:type="dxa"/>
            <w:vAlign w:val="center"/>
          </w:tcPr>
          <w:p w14:paraId="3F2464D0" w14:textId="43BF2D72" w:rsidR="00362549" w:rsidRPr="004C1940" w:rsidRDefault="00D649D0" w:rsidP="00191170">
            <w:pPr>
              <w:pStyle w:val="ListParagraph"/>
              <w:ind w:left="0"/>
              <w:rPr>
                <w:rFonts w:ascii="Arial" w:hAnsi="Arial" w:cs="Arial"/>
                <w:sz w:val="18"/>
                <w:szCs w:val="18"/>
              </w:rPr>
            </w:pPr>
            <w:r w:rsidRPr="004C1940">
              <w:rPr>
                <w:rFonts w:ascii="Arial" w:hAnsi="Arial" w:cs="Arial"/>
                <w:sz w:val="18"/>
                <w:szCs w:val="18"/>
              </w:rPr>
              <w:t>annually</w:t>
            </w:r>
          </w:p>
        </w:tc>
      </w:tr>
      <w:tr w:rsidR="00D649D0" w:rsidRPr="00E03CEE" w14:paraId="5B77D59E" w14:textId="77777777" w:rsidTr="004C1940">
        <w:trPr>
          <w:trHeight w:val="251"/>
        </w:trPr>
        <w:tc>
          <w:tcPr>
            <w:tcW w:w="851" w:type="dxa"/>
            <w:vAlign w:val="center"/>
          </w:tcPr>
          <w:p w14:paraId="10279721" w14:textId="77777777" w:rsidR="00D649D0" w:rsidRPr="00E03CEE" w:rsidRDefault="00D649D0" w:rsidP="00D649D0">
            <w:pPr>
              <w:pStyle w:val="ListParagraph"/>
              <w:ind w:left="0"/>
              <w:jc w:val="center"/>
              <w:rPr>
                <w:rFonts w:ascii="Arial" w:hAnsi="Arial" w:cs="Arial"/>
                <w:sz w:val="20"/>
                <w:szCs w:val="20"/>
              </w:rPr>
            </w:pPr>
            <w:r w:rsidRPr="00E03CEE">
              <w:rPr>
                <w:rFonts w:ascii="Arial" w:hAnsi="Arial" w:cs="Arial"/>
                <w:sz w:val="20"/>
                <w:szCs w:val="20"/>
              </w:rPr>
              <w:t>2.</w:t>
            </w:r>
          </w:p>
        </w:tc>
        <w:tc>
          <w:tcPr>
            <w:tcW w:w="9214" w:type="dxa"/>
            <w:vAlign w:val="center"/>
          </w:tcPr>
          <w:p w14:paraId="59DD7AC5" w14:textId="61A469E8" w:rsidR="00D649D0" w:rsidRPr="004C1940" w:rsidRDefault="004C1940" w:rsidP="004C1940">
            <w:pPr>
              <w:pStyle w:val="ListParagraph"/>
              <w:ind w:left="0"/>
              <w:rPr>
                <w:rFonts w:ascii="Arial" w:hAnsi="Arial" w:cs="Arial"/>
                <w:sz w:val="18"/>
                <w:szCs w:val="18"/>
              </w:rPr>
            </w:pPr>
            <w:r w:rsidRPr="004C1940">
              <w:rPr>
                <w:rFonts w:ascii="Arial" w:hAnsi="Arial" w:cs="Arial"/>
                <w:sz w:val="18"/>
                <w:szCs w:val="18"/>
              </w:rPr>
              <w:t>Authority List</w:t>
            </w:r>
          </w:p>
        </w:tc>
        <w:tc>
          <w:tcPr>
            <w:tcW w:w="4678" w:type="dxa"/>
          </w:tcPr>
          <w:p w14:paraId="20BBB0BC" w14:textId="6CCE9F33" w:rsidR="00D649D0" w:rsidRPr="004C1940" w:rsidRDefault="00D649D0" w:rsidP="00D649D0">
            <w:pPr>
              <w:pStyle w:val="ListParagraph"/>
              <w:ind w:left="0"/>
              <w:rPr>
                <w:rFonts w:ascii="Arial" w:hAnsi="Arial" w:cs="Arial"/>
                <w:i/>
                <w:sz w:val="18"/>
                <w:szCs w:val="18"/>
              </w:rPr>
            </w:pPr>
            <w:r w:rsidRPr="004C1940">
              <w:rPr>
                <w:rFonts w:ascii="Arial" w:hAnsi="Arial" w:cs="Arial"/>
                <w:sz w:val="18"/>
                <w:szCs w:val="18"/>
              </w:rPr>
              <w:t>annually</w:t>
            </w:r>
          </w:p>
        </w:tc>
      </w:tr>
      <w:tr w:rsidR="00D649D0" w:rsidRPr="00E03CEE" w14:paraId="727F3820" w14:textId="77777777" w:rsidTr="004C1940">
        <w:trPr>
          <w:trHeight w:val="296"/>
        </w:trPr>
        <w:tc>
          <w:tcPr>
            <w:tcW w:w="851" w:type="dxa"/>
            <w:vAlign w:val="center"/>
          </w:tcPr>
          <w:p w14:paraId="1F4AE684" w14:textId="77777777" w:rsidR="00D649D0" w:rsidRPr="00E03CEE" w:rsidRDefault="00D649D0" w:rsidP="00D649D0">
            <w:pPr>
              <w:pStyle w:val="ListParagraph"/>
              <w:ind w:left="0"/>
              <w:jc w:val="center"/>
              <w:rPr>
                <w:rFonts w:ascii="Arial" w:hAnsi="Arial" w:cs="Arial"/>
                <w:sz w:val="20"/>
                <w:szCs w:val="20"/>
              </w:rPr>
            </w:pPr>
            <w:r w:rsidRPr="00E03CEE">
              <w:rPr>
                <w:rFonts w:ascii="Arial" w:hAnsi="Arial" w:cs="Arial"/>
                <w:sz w:val="20"/>
                <w:szCs w:val="20"/>
              </w:rPr>
              <w:t>3.</w:t>
            </w:r>
          </w:p>
        </w:tc>
        <w:tc>
          <w:tcPr>
            <w:tcW w:w="9214" w:type="dxa"/>
            <w:vAlign w:val="center"/>
          </w:tcPr>
          <w:p w14:paraId="177A20CF" w14:textId="5A0D3536" w:rsidR="00D649D0" w:rsidRPr="004C1940" w:rsidRDefault="004C1940" w:rsidP="004C1940">
            <w:pPr>
              <w:rPr>
                <w:rFonts w:ascii="Arial" w:hAnsi="Arial" w:cs="Arial"/>
                <w:sz w:val="18"/>
                <w:szCs w:val="18"/>
              </w:rPr>
            </w:pPr>
            <w:r w:rsidRPr="004C1940">
              <w:rPr>
                <w:rFonts w:ascii="Arial" w:hAnsi="Arial" w:cs="Arial"/>
                <w:sz w:val="18"/>
                <w:szCs w:val="18"/>
              </w:rPr>
              <w:t>Discipline, Conduct, Capability &amp; Grievance Procedures</w:t>
            </w:r>
          </w:p>
        </w:tc>
        <w:tc>
          <w:tcPr>
            <w:tcW w:w="4678" w:type="dxa"/>
          </w:tcPr>
          <w:p w14:paraId="43496A49" w14:textId="4132A8DE" w:rsidR="00D649D0" w:rsidRPr="004C1940" w:rsidRDefault="004C1940" w:rsidP="00D649D0">
            <w:pPr>
              <w:pStyle w:val="ListParagraph"/>
              <w:ind w:left="0"/>
              <w:rPr>
                <w:rFonts w:ascii="Arial" w:hAnsi="Arial" w:cs="Arial"/>
                <w:sz w:val="18"/>
                <w:szCs w:val="18"/>
              </w:rPr>
            </w:pPr>
            <w:r w:rsidRPr="004C1940">
              <w:rPr>
                <w:rFonts w:ascii="Arial" w:hAnsi="Arial" w:cs="Arial"/>
                <w:sz w:val="18"/>
                <w:szCs w:val="18"/>
              </w:rPr>
              <w:t>Adopted from LA</w:t>
            </w:r>
          </w:p>
        </w:tc>
      </w:tr>
      <w:tr w:rsidR="00D649D0" w:rsidRPr="00E03CEE" w14:paraId="2DD7842E" w14:textId="77777777" w:rsidTr="004C1940">
        <w:trPr>
          <w:trHeight w:val="259"/>
        </w:trPr>
        <w:tc>
          <w:tcPr>
            <w:tcW w:w="851" w:type="dxa"/>
            <w:vAlign w:val="center"/>
          </w:tcPr>
          <w:p w14:paraId="15991A04" w14:textId="77777777" w:rsidR="00D649D0" w:rsidRPr="00E03CEE" w:rsidRDefault="00D649D0" w:rsidP="00D649D0">
            <w:pPr>
              <w:pStyle w:val="ListParagraph"/>
              <w:ind w:left="0"/>
              <w:jc w:val="center"/>
              <w:rPr>
                <w:rFonts w:ascii="Arial" w:hAnsi="Arial" w:cs="Arial"/>
                <w:sz w:val="20"/>
                <w:szCs w:val="20"/>
              </w:rPr>
            </w:pPr>
            <w:r w:rsidRPr="00E03CEE">
              <w:rPr>
                <w:rFonts w:ascii="Arial" w:hAnsi="Arial" w:cs="Arial"/>
                <w:sz w:val="20"/>
                <w:szCs w:val="20"/>
              </w:rPr>
              <w:t>4.</w:t>
            </w:r>
          </w:p>
        </w:tc>
        <w:tc>
          <w:tcPr>
            <w:tcW w:w="9214" w:type="dxa"/>
            <w:tcBorders>
              <w:bottom w:val="single" w:sz="4" w:space="0" w:color="auto"/>
            </w:tcBorders>
            <w:vAlign w:val="center"/>
          </w:tcPr>
          <w:p w14:paraId="2D87BEA1" w14:textId="3FCC75FB" w:rsidR="00D649D0" w:rsidRPr="004C1940" w:rsidRDefault="004C1940" w:rsidP="004C1940">
            <w:pPr>
              <w:pStyle w:val="ListParagraph"/>
              <w:ind w:left="0"/>
              <w:rPr>
                <w:rFonts w:ascii="Arial" w:hAnsi="Arial" w:cs="Arial"/>
                <w:bCs/>
                <w:sz w:val="18"/>
                <w:szCs w:val="18"/>
              </w:rPr>
            </w:pPr>
            <w:r w:rsidRPr="004C1940">
              <w:rPr>
                <w:rFonts w:ascii="Arial" w:hAnsi="Arial" w:cs="Arial"/>
                <w:bCs/>
                <w:sz w:val="18"/>
                <w:szCs w:val="18"/>
              </w:rPr>
              <w:t>Register Of interests</w:t>
            </w:r>
          </w:p>
        </w:tc>
        <w:tc>
          <w:tcPr>
            <w:tcW w:w="4678" w:type="dxa"/>
            <w:tcBorders>
              <w:bottom w:val="single" w:sz="4" w:space="0" w:color="auto"/>
            </w:tcBorders>
          </w:tcPr>
          <w:p w14:paraId="4BA902A6" w14:textId="1CD7C019" w:rsidR="00D649D0" w:rsidRPr="004C1940" w:rsidRDefault="00D649D0" w:rsidP="00D649D0">
            <w:pPr>
              <w:pStyle w:val="ListParagraph"/>
              <w:ind w:left="0"/>
              <w:rPr>
                <w:rFonts w:ascii="Arial" w:hAnsi="Arial" w:cs="Arial"/>
                <w:sz w:val="18"/>
                <w:szCs w:val="18"/>
              </w:rPr>
            </w:pPr>
            <w:r w:rsidRPr="004C1940">
              <w:rPr>
                <w:rFonts w:ascii="Arial" w:hAnsi="Arial" w:cs="Arial"/>
                <w:sz w:val="18"/>
                <w:szCs w:val="18"/>
              </w:rPr>
              <w:t>annually</w:t>
            </w:r>
          </w:p>
        </w:tc>
      </w:tr>
      <w:tr w:rsidR="00D649D0" w:rsidRPr="00E03CEE" w14:paraId="56890D05" w14:textId="77777777" w:rsidTr="004C1940">
        <w:trPr>
          <w:trHeight w:val="276"/>
        </w:trPr>
        <w:tc>
          <w:tcPr>
            <w:tcW w:w="851" w:type="dxa"/>
            <w:vAlign w:val="center"/>
          </w:tcPr>
          <w:p w14:paraId="3FF6A570" w14:textId="77777777" w:rsidR="00D649D0" w:rsidRPr="00E03CEE" w:rsidRDefault="00D649D0" w:rsidP="00D649D0">
            <w:pPr>
              <w:pStyle w:val="ListParagraph"/>
              <w:ind w:left="0"/>
              <w:jc w:val="center"/>
              <w:rPr>
                <w:rFonts w:ascii="Arial" w:hAnsi="Arial" w:cs="Arial"/>
                <w:sz w:val="20"/>
                <w:szCs w:val="20"/>
              </w:rPr>
            </w:pPr>
            <w:r w:rsidRPr="00E03CEE">
              <w:rPr>
                <w:rFonts w:ascii="Arial" w:hAnsi="Arial" w:cs="Arial"/>
                <w:sz w:val="20"/>
                <w:szCs w:val="20"/>
              </w:rPr>
              <w:t>5.</w:t>
            </w:r>
          </w:p>
        </w:tc>
        <w:tc>
          <w:tcPr>
            <w:tcW w:w="9214" w:type="dxa"/>
            <w:tcBorders>
              <w:bottom w:val="single" w:sz="4" w:space="0" w:color="auto"/>
            </w:tcBorders>
            <w:vAlign w:val="center"/>
          </w:tcPr>
          <w:p w14:paraId="74359386" w14:textId="50DE79DE" w:rsidR="00D649D0" w:rsidRPr="004C1940" w:rsidRDefault="004C1940" w:rsidP="004C1940">
            <w:pPr>
              <w:pStyle w:val="ListParagraph"/>
              <w:ind w:left="0"/>
              <w:rPr>
                <w:rFonts w:ascii="Arial" w:hAnsi="Arial" w:cs="Arial"/>
                <w:sz w:val="18"/>
                <w:szCs w:val="18"/>
              </w:rPr>
            </w:pPr>
            <w:r w:rsidRPr="004C1940">
              <w:rPr>
                <w:rFonts w:ascii="Arial" w:hAnsi="Arial" w:cs="Arial"/>
                <w:sz w:val="18"/>
                <w:szCs w:val="18"/>
              </w:rPr>
              <w:t>Whistleblowing Policy</w:t>
            </w:r>
          </w:p>
        </w:tc>
        <w:tc>
          <w:tcPr>
            <w:tcW w:w="4678" w:type="dxa"/>
            <w:tcBorders>
              <w:bottom w:val="single" w:sz="4" w:space="0" w:color="auto"/>
            </w:tcBorders>
          </w:tcPr>
          <w:p w14:paraId="466973B7" w14:textId="1BF13362" w:rsidR="00D649D0" w:rsidRPr="004C1940" w:rsidRDefault="00D649D0" w:rsidP="00D649D0">
            <w:pPr>
              <w:pStyle w:val="ListParagraph"/>
              <w:ind w:left="0"/>
              <w:rPr>
                <w:rFonts w:ascii="Arial" w:hAnsi="Arial" w:cs="Arial"/>
                <w:i/>
                <w:sz w:val="18"/>
                <w:szCs w:val="18"/>
              </w:rPr>
            </w:pPr>
            <w:r w:rsidRPr="004C1940">
              <w:rPr>
                <w:rFonts w:ascii="Arial" w:hAnsi="Arial" w:cs="Arial"/>
                <w:sz w:val="18"/>
                <w:szCs w:val="18"/>
              </w:rPr>
              <w:t>annually</w:t>
            </w:r>
          </w:p>
        </w:tc>
      </w:tr>
      <w:tr w:rsidR="004C1940" w:rsidRPr="00E03CEE" w14:paraId="17423C4A" w14:textId="77777777" w:rsidTr="004C1940">
        <w:trPr>
          <w:trHeight w:val="267"/>
        </w:trPr>
        <w:tc>
          <w:tcPr>
            <w:tcW w:w="851" w:type="dxa"/>
            <w:vAlign w:val="center"/>
          </w:tcPr>
          <w:p w14:paraId="3B7E83A1" w14:textId="630FA292" w:rsidR="004C1940" w:rsidRPr="00E03CEE" w:rsidRDefault="004C1940" w:rsidP="00D649D0">
            <w:pPr>
              <w:pStyle w:val="ListParagraph"/>
              <w:ind w:left="0"/>
              <w:jc w:val="center"/>
              <w:rPr>
                <w:rFonts w:ascii="Arial" w:hAnsi="Arial" w:cs="Arial"/>
                <w:sz w:val="20"/>
                <w:szCs w:val="20"/>
              </w:rPr>
            </w:pPr>
            <w:r>
              <w:rPr>
                <w:rFonts w:ascii="Arial" w:hAnsi="Arial" w:cs="Arial"/>
                <w:sz w:val="20"/>
                <w:szCs w:val="20"/>
              </w:rPr>
              <w:t>6.</w:t>
            </w:r>
          </w:p>
        </w:tc>
        <w:tc>
          <w:tcPr>
            <w:tcW w:w="9214" w:type="dxa"/>
            <w:tcBorders>
              <w:bottom w:val="single" w:sz="4" w:space="0" w:color="auto"/>
            </w:tcBorders>
            <w:vAlign w:val="center"/>
          </w:tcPr>
          <w:p w14:paraId="7F8C8BA1" w14:textId="69DCA403" w:rsidR="004C1940" w:rsidRPr="004C1940" w:rsidRDefault="004C1940" w:rsidP="004C1940">
            <w:pPr>
              <w:pStyle w:val="ListParagraph"/>
              <w:ind w:left="0"/>
              <w:rPr>
                <w:rFonts w:ascii="Arial" w:hAnsi="Arial" w:cs="Arial"/>
                <w:sz w:val="18"/>
                <w:szCs w:val="18"/>
              </w:rPr>
            </w:pPr>
            <w:r w:rsidRPr="004C1940">
              <w:rPr>
                <w:rFonts w:ascii="Arial" w:hAnsi="Arial" w:cs="Arial"/>
                <w:sz w:val="18"/>
                <w:szCs w:val="18"/>
              </w:rPr>
              <w:t>Codes of Conduct</w:t>
            </w:r>
          </w:p>
        </w:tc>
        <w:tc>
          <w:tcPr>
            <w:tcW w:w="4678" w:type="dxa"/>
            <w:tcBorders>
              <w:bottom w:val="single" w:sz="4" w:space="0" w:color="auto"/>
            </w:tcBorders>
          </w:tcPr>
          <w:p w14:paraId="4DD59F04" w14:textId="508CF349" w:rsidR="004C1940" w:rsidRPr="004C1940" w:rsidRDefault="004C1940" w:rsidP="00D649D0">
            <w:pPr>
              <w:pStyle w:val="ListParagraph"/>
              <w:ind w:left="0"/>
              <w:rPr>
                <w:rFonts w:ascii="Arial" w:hAnsi="Arial" w:cs="Arial"/>
                <w:sz w:val="18"/>
                <w:szCs w:val="18"/>
              </w:rPr>
            </w:pPr>
            <w:r w:rsidRPr="004C1940">
              <w:rPr>
                <w:rFonts w:ascii="Arial" w:hAnsi="Arial" w:cs="Arial"/>
                <w:sz w:val="18"/>
                <w:szCs w:val="18"/>
              </w:rPr>
              <w:t>annually</w:t>
            </w:r>
          </w:p>
        </w:tc>
      </w:tr>
      <w:tr w:rsidR="004C1940" w:rsidRPr="00E03CEE" w14:paraId="59E8913D" w14:textId="77777777" w:rsidTr="004C1940">
        <w:trPr>
          <w:trHeight w:val="142"/>
        </w:trPr>
        <w:tc>
          <w:tcPr>
            <w:tcW w:w="851" w:type="dxa"/>
            <w:vAlign w:val="center"/>
          </w:tcPr>
          <w:p w14:paraId="4E85D068" w14:textId="4A18B650" w:rsidR="004C1940" w:rsidRDefault="004C1940" w:rsidP="00D649D0">
            <w:pPr>
              <w:pStyle w:val="ListParagraph"/>
              <w:ind w:left="0"/>
              <w:jc w:val="center"/>
              <w:rPr>
                <w:rFonts w:ascii="Arial" w:hAnsi="Arial" w:cs="Arial"/>
                <w:sz w:val="20"/>
                <w:szCs w:val="20"/>
              </w:rPr>
            </w:pPr>
            <w:r>
              <w:rPr>
                <w:rFonts w:ascii="Arial" w:hAnsi="Arial" w:cs="Arial"/>
                <w:sz w:val="20"/>
                <w:szCs w:val="20"/>
              </w:rPr>
              <w:t>7.</w:t>
            </w:r>
          </w:p>
        </w:tc>
        <w:tc>
          <w:tcPr>
            <w:tcW w:w="9214" w:type="dxa"/>
            <w:tcBorders>
              <w:bottom w:val="single" w:sz="4" w:space="0" w:color="auto"/>
            </w:tcBorders>
            <w:vAlign w:val="center"/>
          </w:tcPr>
          <w:p w14:paraId="7E99016A" w14:textId="3116FD25" w:rsidR="004C1940" w:rsidRPr="004C1940" w:rsidRDefault="004C1940" w:rsidP="004C1940">
            <w:pPr>
              <w:pStyle w:val="ListParagraph"/>
              <w:ind w:left="0"/>
              <w:rPr>
                <w:rFonts w:ascii="Arial" w:hAnsi="Arial" w:cs="Arial"/>
                <w:sz w:val="18"/>
                <w:szCs w:val="18"/>
              </w:rPr>
            </w:pPr>
            <w:r w:rsidRPr="004C1940">
              <w:rPr>
                <w:rFonts w:ascii="Arial" w:hAnsi="Arial" w:cs="Arial"/>
                <w:sz w:val="18"/>
                <w:szCs w:val="18"/>
              </w:rPr>
              <w:t>Gifts and Hospitality Policy</w:t>
            </w:r>
          </w:p>
        </w:tc>
        <w:tc>
          <w:tcPr>
            <w:tcW w:w="4678" w:type="dxa"/>
            <w:tcBorders>
              <w:bottom w:val="single" w:sz="4" w:space="0" w:color="auto"/>
            </w:tcBorders>
          </w:tcPr>
          <w:p w14:paraId="4ED84554" w14:textId="59FA455D" w:rsidR="004C1940" w:rsidRPr="004C1940" w:rsidRDefault="004C1940" w:rsidP="00D649D0">
            <w:pPr>
              <w:pStyle w:val="ListParagraph"/>
              <w:ind w:left="0"/>
              <w:rPr>
                <w:rFonts w:ascii="Arial" w:hAnsi="Arial" w:cs="Arial"/>
                <w:sz w:val="18"/>
                <w:szCs w:val="18"/>
              </w:rPr>
            </w:pPr>
            <w:r w:rsidRPr="004C1940">
              <w:rPr>
                <w:rFonts w:ascii="Arial" w:hAnsi="Arial" w:cs="Arial"/>
                <w:sz w:val="18"/>
                <w:szCs w:val="18"/>
              </w:rPr>
              <w:t>annually</w:t>
            </w:r>
          </w:p>
        </w:tc>
      </w:tr>
      <w:tr w:rsidR="004C1940" w:rsidRPr="00E03CEE" w14:paraId="520B967F" w14:textId="77777777" w:rsidTr="004C1940">
        <w:trPr>
          <w:trHeight w:val="189"/>
        </w:trPr>
        <w:tc>
          <w:tcPr>
            <w:tcW w:w="851" w:type="dxa"/>
            <w:vAlign w:val="center"/>
          </w:tcPr>
          <w:p w14:paraId="636ED24F" w14:textId="24ABBBBA" w:rsidR="004C1940" w:rsidRDefault="004C1940" w:rsidP="00D649D0">
            <w:pPr>
              <w:pStyle w:val="ListParagraph"/>
              <w:ind w:left="0"/>
              <w:jc w:val="center"/>
              <w:rPr>
                <w:rFonts w:ascii="Arial" w:hAnsi="Arial" w:cs="Arial"/>
                <w:sz w:val="20"/>
                <w:szCs w:val="20"/>
              </w:rPr>
            </w:pPr>
            <w:r>
              <w:rPr>
                <w:rFonts w:ascii="Arial" w:hAnsi="Arial" w:cs="Arial"/>
                <w:sz w:val="20"/>
                <w:szCs w:val="20"/>
              </w:rPr>
              <w:t xml:space="preserve">8. </w:t>
            </w:r>
          </w:p>
        </w:tc>
        <w:tc>
          <w:tcPr>
            <w:tcW w:w="9214" w:type="dxa"/>
            <w:tcBorders>
              <w:bottom w:val="single" w:sz="4" w:space="0" w:color="auto"/>
            </w:tcBorders>
            <w:vAlign w:val="center"/>
          </w:tcPr>
          <w:p w14:paraId="2D870794" w14:textId="764740BA" w:rsidR="004C1940" w:rsidRPr="004C1940" w:rsidRDefault="004C1940" w:rsidP="004C1940">
            <w:pPr>
              <w:rPr>
                <w:rFonts w:ascii="Arial" w:hAnsi="Arial" w:cs="Arial"/>
                <w:bCs/>
                <w:sz w:val="18"/>
                <w:szCs w:val="18"/>
              </w:rPr>
            </w:pPr>
            <w:r w:rsidRPr="004C1940">
              <w:rPr>
                <w:rFonts w:ascii="Arial" w:hAnsi="Arial" w:cs="Arial"/>
                <w:bCs/>
                <w:sz w:val="18"/>
                <w:szCs w:val="18"/>
              </w:rPr>
              <w:t>Fraud, Bribery and Corruption Policy</w:t>
            </w:r>
          </w:p>
        </w:tc>
        <w:tc>
          <w:tcPr>
            <w:tcW w:w="4678" w:type="dxa"/>
            <w:tcBorders>
              <w:bottom w:val="single" w:sz="4" w:space="0" w:color="auto"/>
            </w:tcBorders>
          </w:tcPr>
          <w:p w14:paraId="303A924E" w14:textId="489197DA" w:rsidR="004C1940" w:rsidRPr="004C1940" w:rsidRDefault="004C1940" w:rsidP="00D649D0">
            <w:pPr>
              <w:pStyle w:val="ListParagraph"/>
              <w:ind w:left="0"/>
              <w:rPr>
                <w:rFonts w:ascii="Arial" w:hAnsi="Arial" w:cs="Arial"/>
                <w:sz w:val="18"/>
                <w:szCs w:val="18"/>
              </w:rPr>
            </w:pPr>
            <w:r w:rsidRPr="004C1940">
              <w:rPr>
                <w:rFonts w:ascii="Arial" w:hAnsi="Arial" w:cs="Arial"/>
                <w:sz w:val="18"/>
                <w:szCs w:val="18"/>
              </w:rPr>
              <w:t>Annually</w:t>
            </w:r>
            <w:r>
              <w:rPr>
                <w:rFonts w:ascii="Arial" w:hAnsi="Arial" w:cs="Arial"/>
                <w:sz w:val="18"/>
                <w:szCs w:val="18"/>
              </w:rPr>
              <w:t xml:space="preserve"> adopt LA Policy</w:t>
            </w:r>
          </w:p>
        </w:tc>
      </w:tr>
      <w:tr w:rsidR="004C1940" w:rsidRPr="00E03CEE" w14:paraId="59C432F4" w14:textId="77777777" w:rsidTr="004C1940">
        <w:trPr>
          <w:trHeight w:val="189"/>
        </w:trPr>
        <w:tc>
          <w:tcPr>
            <w:tcW w:w="851" w:type="dxa"/>
            <w:vAlign w:val="center"/>
          </w:tcPr>
          <w:p w14:paraId="226A5C07" w14:textId="6A301A53" w:rsidR="004C1940" w:rsidRDefault="004C1940" w:rsidP="00D649D0">
            <w:pPr>
              <w:pStyle w:val="ListParagraph"/>
              <w:ind w:left="0"/>
              <w:jc w:val="center"/>
              <w:rPr>
                <w:rFonts w:ascii="Arial" w:hAnsi="Arial" w:cs="Arial"/>
                <w:sz w:val="20"/>
                <w:szCs w:val="20"/>
              </w:rPr>
            </w:pPr>
            <w:r>
              <w:rPr>
                <w:rFonts w:ascii="Arial" w:hAnsi="Arial" w:cs="Arial"/>
                <w:sz w:val="20"/>
                <w:szCs w:val="20"/>
              </w:rPr>
              <w:t>9.</w:t>
            </w:r>
          </w:p>
        </w:tc>
        <w:tc>
          <w:tcPr>
            <w:tcW w:w="9214" w:type="dxa"/>
            <w:tcBorders>
              <w:bottom w:val="single" w:sz="4" w:space="0" w:color="auto"/>
            </w:tcBorders>
            <w:vAlign w:val="center"/>
          </w:tcPr>
          <w:p w14:paraId="65594545" w14:textId="79480C54" w:rsidR="004C1940" w:rsidRPr="004C1940" w:rsidRDefault="004C1940" w:rsidP="004C1940">
            <w:pPr>
              <w:rPr>
                <w:rFonts w:ascii="Arial" w:hAnsi="Arial" w:cs="Arial"/>
                <w:bCs/>
                <w:sz w:val="18"/>
                <w:szCs w:val="18"/>
              </w:rPr>
            </w:pPr>
            <w:r>
              <w:rPr>
                <w:rFonts w:ascii="Arial" w:hAnsi="Arial" w:cs="Arial"/>
                <w:bCs/>
                <w:sz w:val="18"/>
                <w:szCs w:val="18"/>
              </w:rPr>
              <w:t>Admission Policy</w:t>
            </w:r>
          </w:p>
        </w:tc>
        <w:tc>
          <w:tcPr>
            <w:tcW w:w="4678" w:type="dxa"/>
            <w:tcBorders>
              <w:bottom w:val="single" w:sz="4" w:space="0" w:color="auto"/>
            </w:tcBorders>
          </w:tcPr>
          <w:p w14:paraId="2CC341E8" w14:textId="6A793FCD" w:rsidR="004C1940" w:rsidRPr="004C1940" w:rsidRDefault="004C1940" w:rsidP="00D649D0">
            <w:pPr>
              <w:pStyle w:val="ListParagraph"/>
              <w:ind w:left="0"/>
              <w:rPr>
                <w:rFonts w:ascii="Arial" w:hAnsi="Arial" w:cs="Arial"/>
                <w:sz w:val="18"/>
                <w:szCs w:val="18"/>
              </w:rPr>
            </w:pPr>
            <w:r>
              <w:rPr>
                <w:rFonts w:ascii="Arial" w:hAnsi="Arial" w:cs="Arial"/>
                <w:sz w:val="18"/>
                <w:szCs w:val="18"/>
              </w:rPr>
              <w:t>Annually Adopt LA policy</w:t>
            </w:r>
          </w:p>
        </w:tc>
      </w:tr>
      <w:tr w:rsidR="004C1940" w:rsidRPr="00E03CEE" w14:paraId="59674788" w14:textId="77777777" w:rsidTr="004C1940">
        <w:trPr>
          <w:trHeight w:val="189"/>
        </w:trPr>
        <w:tc>
          <w:tcPr>
            <w:tcW w:w="851" w:type="dxa"/>
            <w:vAlign w:val="center"/>
          </w:tcPr>
          <w:p w14:paraId="663658DC" w14:textId="526ECDE6" w:rsidR="004C1940" w:rsidRDefault="004C1940" w:rsidP="00D649D0">
            <w:pPr>
              <w:pStyle w:val="ListParagraph"/>
              <w:ind w:left="0"/>
              <w:jc w:val="center"/>
              <w:rPr>
                <w:rFonts w:ascii="Arial" w:hAnsi="Arial" w:cs="Arial"/>
                <w:sz w:val="20"/>
                <w:szCs w:val="20"/>
              </w:rPr>
            </w:pPr>
            <w:r>
              <w:rPr>
                <w:rFonts w:ascii="Arial" w:hAnsi="Arial" w:cs="Arial"/>
                <w:sz w:val="20"/>
                <w:szCs w:val="20"/>
              </w:rPr>
              <w:t>10.</w:t>
            </w:r>
          </w:p>
        </w:tc>
        <w:tc>
          <w:tcPr>
            <w:tcW w:w="9214" w:type="dxa"/>
            <w:tcBorders>
              <w:bottom w:val="single" w:sz="4" w:space="0" w:color="auto"/>
            </w:tcBorders>
            <w:vAlign w:val="center"/>
          </w:tcPr>
          <w:p w14:paraId="4DFBD7C6" w14:textId="147B741E" w:rsidR="004C1940" w:rsidRPr="004C1940" w:rsidRDefault="004C1940" w:rsidP="004C1940">
            <w:pPr>
              <w:rPr>
                <w:rFonts w:ascii="Arial" w:hAnsi="Arial" w:cs="Arial"/>
                <w:bCs/>
                <w:sz w:val="18"/>
                <w:szCs w:val="18"/>
              </w:rPr>
            </w:pPr>
            <w:r>
              <w:rPr>
                <w:rFonts w:ascii="Arial" w:hAnsi="Arial" w:cs="Arial"/>
                <w:bCs/>
                <w:sz w:val="18"/>
                <w:szCs w:val="18"/>
              </w:rPr>
              <w:t>Charging and remissions</w:t>
            </w:r>
          </w:p>
        </w:tc>
        <w:tc>
          <w:tcPr>
            <w:tcW w:w="4678" w:type="dxa"/>
            <w:tcBorders>
              <w:bottom w:val="single" w:sz="4" w:space="0" w:color="auto"/>
            </w:tcBorders>
          </w:tcPr>
          <w:p w14:paraId="51919754" w14:textId="5F226848" w:rsidR="004C1940" w:rsidRPr="004C1940" w:rsidRDefault="004C1940" w:rsidP="00D649D0">
            <w:pPr>
              <w:pStyle w:val="ListParagraph"/>
              <w:ind w:left="0"/>
              <w:rPr>
                <w:rFonts w:ascii="Arial" w:hAnsi="Arial" w:cs="Arial"/>
                <w:sz w:val="18"/>
                <w:szCs w:val="18"/>
              </w:rPr>
            </w:pPr>
            <w:r>
              <w:rPr>
                <w:rFonts w:ascii="Arial" w:hAnsi="Arial" w:cs="Arial"/>
                <w:sz w:val="18"/>
                <w:szCs w:val="18"/>
              </w:rPr>
              <w:t>annually</w:t>
            </w:r>
          </w:p>
        </w:tc>
      </w:tr>
      <w:tr w:rsidR="004C1940" w:rsidRPr="00E03CEE" w14:paraId="640B53E7" w14:textId="77777777" w:rsidTr="004C1940">
        <w:trPr>
          <w:trHeight w:val="189"/>
        </w:trPr>
        <w:tc>
          <w:tcPr>
            <w:tcW w:w="851" w:type="dxa"/>
            <w:vAlign w:val="center"/>
          </w:tcPr>
          <w:p w14:paraId="48468443" w14:textId="219EA07C" w:rsidR="004C1940" w:rsidRDefault="004C1940" w:rsidP="00D649D0">
            <w:pPr>
              <w:pStyle w:val="ListParagraph"/>
              <w:ind w:left="0"/>
              <w:jc w:val="center"/>
              <w:rPr>
                <w:rFonts w:ascii="Arial" w:hAnsi="Arial" w:cs="Arial"/>
                <w:sz w:val="20"/>
                <w:szCs w:val="20"/>
              </w:rPr>
            </w:pPr>
            <w:r>
              <w:rPr>
                <w:rFonts w:ascii="Arial" w:hAnsi="Arial" w:cs="Arial"/>
                <w:sz w:val="20"/>
                <w:szCs w:val="20"/>
              </w:rPr>
              <w:t>11.</w:t>
            </w:r>
          </w:p>
        </w:tc>
        <w:tc>
          <w:tcPr>
            <w:tcW w:w="9214" w:type="dxa"/>
            <w:tcBorders>
              <w:bottom w:val="single" w:sz="4" w:space="0" w:color="auto"/>
            </w:tcBorders>
            <w:vAlign w:val="center"/>
          </w:tcPr>
          <w:p w14:paraId="544CE285" w14:textId="5D7F672C" w:rsidR="004C1940" w:rsidRDefault="004C1940" w:rsidP="004C1940">
            <w:pPr>
              <w:rPr>
                <w:rFonts w:ascii="Arial" w:hAnsi="Arial" w:cs="Arial"/>
                <w:bCs/>
                <w:sz w:val="18"/>
                <w:szCs w:val="18"/>
              </w:rPr>
            </w:pPr>
            <w:r>
              <w:rPr>
                <w:rFonts w:ascii="Arial" w:hAnsi="Arial" w:cs="Arial"/>
                <w:bCs/>
                <w:sz w:val="18"/>
                <w:szCs w:val="18"/>
              </w:rPr>
              <w:t>Complaints</w:t>
            </w:r>
          </w:p>
        </w:tc>
        <w:tc>
          <w:tcPr>
            <w:tcW w:w="4678" w:type="dxa"/>
            <w:tcBorders>
              <w:bottom w:val="single" w:sz="4" w:space="0" w:color="auto"/>
            </w:tcBorders>
          </w:tcPr>
          <w:p w14:paraId="249ADC8A" w14:textId="43A5EAC1" w:rsidR="004C1940" w:rsidRDefault="004C1940" w:rsidP="00D649D0">
            <w:pPr>
              <w:pStyle w:val="ListParagraph"/>
              <w:ind w:left="0"/>
              <w:rPr>
                <w:rFonts w:ascii="Arial" w:hAnsi="Arial" w:cs="Arial"/>
                <w:sz w:val="18"/>
                <w:szCs w:val="18"/>
              </w:rPr>
            </w:pPr>
            <w:r>
              <w:rPr>
                <w:rFonts w:ascii="Arial" w:hAnsi="Arial" w:cs="Arial"/>
                <w:sz w:val="18"/>
                <w:szCs w:val="18"/>
              </w:rPr>
              <w:t>Every 3 years</w:t>
            </w:r>
          </w:p>
        </w:tc>
      </w:tr>
      <w:tr w:rsidR="005A0F0A" w:rsidRPr="00E03CEE" w14:paraId="4759E4B2" w14:textId="77777777" w:rsidTr="00412945">
        <w:trPr>
          <w:trHeight w:val="535"/>
        </w:trPr>
        <w:tc>
          <w:tcPr>
            <w:tcW w:w="14743" w:type="dxa"/>
            <w:gridSpan w:val="3"/>
            <w:shd w:val="pct10" w:color="auto" w:fill="auto"/>
            <w:vAlign w:val="center"/>
          </w:tcPr>
          <w:p w14:paraId="62C554FA" w14:textId="77777777" w:rsidR="005A0F0A" w:rsidRPr="00E03CEE" w:rsidRDefault="008200DC" w:rsidP="00BC0C37">
            <w:pPr>
              <w:pStyle w:val="ListParagraph"/>
              <w:ind w:left="0"/>
              <w:rPr>
                <w:rFonts w:ascii="Arial" w:hAnsi="Arial" w:cs="Arial"/>
                <w:b/>
                <w:sz w:val="20"/>
                <w:szCs w:val="20"/>
              </w:rPr>
            </w:pPr>
            <w:r w:rsidRPr="00E03CEE">
              <w:rPr>
                <w:rFonts w:ascii="Arial" w:hAnsi="Arial" w:cs="Arial"/>
                <w:b/>
                <w:sz w:val="20"/>
                <w:szCs w:val="20"/>
              </w:rPr>
              <w:t>I</w:t>
            </w:r>
            <w:r w:rsidR="005A0F0A" w:rsidRPr="00E03CEE">
              <w:rPr>
                <w:rFonts w:ascii="Arial" w:hAnsi="Arial" w:cs="Arial"/>
                <w:b/>
                <w:sz w:val="20"/>
                <w:szCs w:val="20"/>
              </w:rPr>
              <w:t xml:space="preserve">nformation </w:t>
            </w:r>
            <w:r w:rsidRPr="00E03CEE">
              <w:rPr>
                <w:rFonts w:ascii="Arial" w:hAnsi="Arial" w:cs="Arial"/>
                <w:b/>
                <w:sz w:val="20"/>
                <w:szCs w:val="20"/>
              </w:rPr>
              <w:t>R</w:t>
            </w:r>
            <w:r w:rsidR="00BC0C37" w:rsidRPr="00E03CEE">
              <w:rPr>
                <w:rFonts w:ascii="Arial" w:hAnsi="Arial" w:cs="Arial"/>
                <w:b/>
                <w:sz w:val="20"/>
                <w:szCs w:val="20"/>
              </w:rPr>
              <w:t>eviews</w:t>
            </w:r>
          </w:p>
        </w:tc>
      </w:tr>
      <w:tr w:rsidR="00362549" w:rsidRPr="00E03CEE" w14:paraId="514EF4A3" w14:textId="77777777" w:rsidTr="004C1940">
        <w:trPr>
          <w:trHeight w:val="544"/>
        </w:trPr>
        <w:tc>
          <w:tcPr>
            <w:tcW w:w="851" w:type="dxa"/>
            <w:vAlign w:val="center"/>
          </w:tcPr>
          <w:p w14:paraId="5EA74D64" w14:textId="77777777" w:rsidR="00362549" w:rsidRPr="00E03CEE" w:rsidRDefault="00D93DCB" w:rsidP="0083276D">
            <w:pPr>
              <w:pStyle w:val="ListParagraph"/>
              <w:ind w:left="0"/>
              <w:jc w:val="center"/>
              <w:rPr>
                <w:rFonts w:ascii="Arial" w:hAnsi="Arial" w:cs="Arial"/>
                <w:sz w:val="20"/>
                <w:szCs w:val="20"/>
              </w:rPr>
            </w:pPr>
            <w:r w:rsidRPr="00E03CEE">
              <w:rPr>
                <w:rFonts w:ascii="Arial" w:hAnsi="Arial" w:cs="Arial"/>
                <w:sz w:val="20"/>
                <w:szCs w:val="20"/>
              </w:rPr>
              <w:t>6</w:t>
            </w:r>
            <w:r w:rsidR="0053322C" w:rsidRPr="00E03CEE">
              <w:rPr>
                <w:rFonts w:ascii="Arial" w:hAnsi="Arial" w:cs="Arial"/>
                <w:sz w:val="20"/>
                <w:szCs w:val="20"/>
              </w:rPr>
              <w:t>.</w:t>
            </w:r>
          </w:p>
        </w:tc>
        <w:tc>
          <w:tcPr>
            <w:tcW w:w="9214" w:type="dxa"/>
            <w:vAlign w:val="center"/>
          </w:tcPr>
          <w:p w14:paraId="5350CF2B" w14:textId="7726BD54" w:rsidR="00362549" w:rsidRPr="00AB6D79" w:rsidRDefault="00D649D0" w:rsidP="009C36C3">
            <w:pPr>
              <w:pStyle w:val="ListParagraph"/>
              <w:ind w:left="0"/>
              <w:rPr>
                <w:rFonts w:ascii="Arial" w:hAnsi="Arial" w:cs="Arial"/>
                <w:sz w:val="20"/>
                <w:szCs w:val="20"/>
                <w:highlight w:val="yellow"/>
              </w:rPr>
            </w:pPr>
            <w:r w:rsidRPr="00D649D0">
              <w:rPr>
                <w:rFonts w:ascii="Arial" w:hAnsi="Arial" w:cs="Arial"/>
                <w:sz w:val="20"/>
                <w:szCs w:val="20"/>
              </w:rPr>
              <w:t>Autumn 2019</w:t>
            </w:r>
            <w:r>
              <w:rPr>
                <w:rFonts w:ascii="Arial" w:hAnsi="Arial" w:cs="Arial"/>
                <w:sz w:val="20"/>
                <w:szCs w:val="20"/>
              </w:rPr>
              <w:t xml:space="preserve"> Full GB and Finance Committee</w:t>
            </w:r>
          </w:p>
        </w:tc>
        <w:tc>
          <w:tcPr>
            <w:tcW w:w="4678" w:type="dxa"/>
            <w:vAlign w:val="center"/>
          </w:tcPr>
          <w:p w14:paraId="5E28764B" w14:textId="2238F0ED" w:rsidR="00362549" w:rsidRPr="00AB6D79" w:rsidRDefault="00D649D0" w:rsidP="00362549">
            <w:pPr>
              <w:pStyle w:val="ListParagraph"/>
              <w:ind w:left="0"/>
              <w:rPr>
                <w:rFonts w:ascii="Arial" w:hAnsi="Arial" w:cs="Arial"/>
                <w:i/>
                <w:sz w:val="20"/>
                <w:szCs w:val="20"/>
                <w:highlight w:val="yellow"/>
              </w:rPr>
            </w:pPr>
            <w:r w:rsidRPr="00D649D0">
              <w:rPr>
                <w:rFonts w:ascii="Arial" w:hAnsi="Arial" w:cs="Arial"/>
                <w:i/>
                <w:sz w:val="20"/>
                <w:szCs w:val="20"/>
              </w:rPr>
              <w:t>Annually</w:t>
            </w:r>
          </w:p>
        </w:tc>
      </w:tr>
      <w:tr w:rsidR="005A0F0A" w:rsidRPr="00E03CEE" w14:paraId="2B87BDCE" w14:textId="77777777" w:rsidTr="00412945">
        <w:trPr>
          <w:trHeight w:val="423"/>
        </w:trPr>
        <w:tc>
          <w:tcPr>
            <w:tcW w:w="14743" w:type="dxa"/>
            <w:gridSpan w:val="3"/>
            <w:shd w:val="pct10" w:color="auto" w:fill="auto"/>
            <w:vAlign w:val="center"/>
          </w:tcPr>
          <w:p w14:paraId="5D0BDF70" w14:textId="77777777" w:rsidR="005A0F0A" w:rsidRPr="00E03CEE" w:rsidRDefault="005A0F0A" w:rsidP="005A0F0A">
            <w:pPr>
              <w:pStyle w:val="ListParagraph"/>
              <w:ind w:left="0"/>
              <w:rPr>
                <w:rFonts w:ascii="Arial" w:hAnsi="Arial" w:cs="Arial"/>
                <w:b/>
                <w:sz w:val="20"/>
                <w:szCs w:val="20"/>
              </w:rPr>
            </w:pPr>
            <w:r w:rsidRPr="00E03CEE">
              <w:rPr>
                <w:rFonts w:ascii="Arial" w:hAnsi="Arial" w:cs="Arial"/>
                <w:b/>
                <w:sz w:val="20"/>
                <w:szCs w:val="20"/>
              </w:rPr>
              <w:t>Training and Awareness Raising</w:t>
            </w:r>
          </w:p>
        </w:tc>
      </w:tr>
      <w:tr w:rsidR="00134122" w:rsidRPr="00E03CEE" w14:paraId="7BF61478" w14:textId="77777777" w:rsidTr="004C1940">
        <w:trPr>
          <w:trHeight w:val="699"/>
        </w:trPr>
        <w:tc>
          <w:tcPr>
            <w:tcW w:w="851" w:type="dxa"/>
            <w:tcBorders>
              <w:bottom w:val="single" w:sz="4" w:space="0" w:color="auto"/>
            </w:tcBorders>
            <w:vAlign w:val="center"/>
          </w:tcPr>
          <w:p w14:paraId="118953D1" w14:textId="77777777" w:rsidR="00134122" w:rsidRPr="00E03CEE" w:rsidRDefault="009C36C3" w:rsidP="00134122">
            <w:pPr>
              <w:pStyle w:val="ListParagraph"/>
              <w:ind w:left="0"/>
              <w:jc w:val="center"/>
              <w:rPr>
                <w:rFonts w:ascii="Arial" w:hAnsi="Arial" w:cs="Arial"/>
                <w:sz w:val="20"/>
                <w:szCs w:val="20"/>
              </w:rPr>
            </w:pPr>
            <w:r>
              <w:rPr>
                <w:rFonts w:ascii="Arial" w:hAnsi="Arial" w:cs="Arial"/>
                <w:sz w:val="20"/>
                <w:szCs w:val="20"/>
              </w:rPr>
              <w:t>7</w:t>
            </w:r>
            <w:r w:rsidR="00E86B5C" w:rsidRPr="00E03CEE">
              <w:rPr>
                <w:rFonts w:ascii="Arial" w:hAnsi="Arial" w:cs="Arial"/>
                <w:sz w:val="20"/>
                <w:szCs w:val="20"/>
              </w:rPr>
              <w:t>.</w:t>
            </w:r>
          </w:p>
        </w:tc>
        <w:tc>
          <w:tcPr>
            <w:tcW w:w="9214" w:type="dxa"/>
            <w:tcBorders>
              <w:bottom w:val="single" w:sz="4" w:space="0" w:color="auto"/>
            </w:tcBorders>
            <w:vAlign w:val="center"/>
          </w:tcPr>
          <w:p w14:paraId="5C613372" w14:textId="77777777" w:rsidR="00191170" w:rsidRPr="00D649D0" w:rsidRDefault="00134122" w:rsidP="00191170">
            <w:pPr>
              <w:pStyle w:val="ListParagraph"/>
              <w:ind w:left="0"/>
              <w:rPr>
                <w:rFonts w:ascii="Arial" w:hAnsi="Arial" w:cs="Arial"/>
                <w:sz w:val="20"/>
                <w:szCs w:val="20"/>
              </w:rPr>
            </w:pPr>
            <w:r w:rsidRPr="00D649D0">
              <w:rPr>
                <w:rFonts w:ascii="Arial" w:hAnsi="Arial" w:cs="Arial"/>
                <w:b/>
                <w:sz w:val="20"/>
                <w:szCs w:val="20"/>
              </w:rPr>
              <w:t>Training</w:t>
            </w:r>
            <w:r w:rsidRPr="00D649D0">
              <w:rPr>
                <w:rFonts w:ascii="Arial" w:hAnsi="Arial" w:cs="Arial"/>
                <w:sz w:val="20"/>
                <w:szCs w:val="20"/>
              </w:rPr>
              <w:t>/</w:t>
            </w:r>
            <w:r w:rsidRPr="00D649D0">
              <w:rPr>
                <w:rFonts w:ascii="Arial" w:hAnsi="Arial" w:cs="Arial"/>
                <w:b/>
                <w:sz w:val="20"/>
                <w:szCs w:val="20"/>
              </w:rPr>
              <w:t>communication sessions</w:t>
            </w:r>
          </w:p>
          <w:p w14:paraId="17FF70F0" w14:textId="7D7F7B5A" w:rsidR="00191170" w:rsidRPr="00D649D0" w:rsidRDefault="00191170" w:rsidP="00191170">
            <w:pPr>
              <w:pStyle w:val="ListParagraph"/>
              <w:numPr>
                <w:ilvl w:val="0"/>
                <w:numId w:val="37"/>
              </w:numPr>
              <w:rPr>
                <w:rFonts w:ascii="Arial" w:hAnsi="Arial" w:cs="Arial"/>
                <w:sz w:val="20"/>
                <w:szCs w:val="20"/>
              </w:rPr>
            </w:pPr>
            <w:r w:rsidRPr="00D649D0">
              <w:rPr>
                <w:rFonts w:ascii="Arial" w:hAnsi="Arial" w:cs="Arial"/>
                <w:sz w:val="20"/>
                <w:szCs w:val="20"/>
              </w:rPr>
              <w:t>eLearning Fraud Awareness Training completed</w:t>
            </w:r>
            <w:r w:rsidR="00D649D0">
              <w:rPr>
                <w:rFonts w:ascii="Arial" w:hAnsi="Arial" w:cs="Arial"/>
                <w:sz w:val="20"/>
                <w:szCs w:val="20"/>
              </w:rPr>
              <w:t xml:space="preserve"> by staff</w:t>
            </w:r>
          </w:p>
          <w:p w14:paraId="3D9C5678" w14:textId="1EAC21EF" w:rsidR="00134122" w:rsidRPr="00D649D0" w:rsidRDefault="00134122" w:rsidP="00D649D0">
            <w:pPr>
              <w:ind w:left="410"/>
              <w:rPr>
                <w:rFonts w:ascii="Arial" w:hAnsi="Arial" w:cs="Arial"/>
                <w:sz w:val="20"/>
                <w:szCs w:val="20"/>
              </w:rPr>
            </w:pPr>
          </w:p>
        </w:tc>
        <w:tc>
          <w:tcPr>
            <w:tcW w:w="4678" w:type="dxa"/>
            <w:tcBorders>
              <w:bottom w:val="single" w:sz="4" w:space="0" w:color="auto"/>
            </w:tcBorders>
            <w:vAlign w:val="center"/>
          </w:tcPr>
          <w:p w14:paraId="31AE04AC" w14:textId="77777777" w:rsidR="00134122" w:rsidRPr="00D649D0" w:rsidRDefault="00191170" w:rsidP="005A0F0A">
            <w:pPr>
              <w:pStyle w:val="ListParagraph"/>
              <w:ind w:left="0"/>
              <w:rPr>
                <w:rFonts w:ascii="Arial" w:hAnsi="Arial" w:cs="Arial"/>
                <w:sz w:val="20"/>
                <w:szCs w:val="20"/>
              </w:rPr>
            </w:pPr>
            <w:r w:rsidRPr="00D649D0">
              <w:rPr>
                <w:rFonts w:ascii="Arial" w:hAnsi="Arial" w:cs="Arial"/>
                <w:sz w:val="20"/>
                <w:szCs w:val="20"/>
              </w:rPr>
              <w:t>By 31.03.2020</w:t>
            </w:r>
          </w:p>
        </w:tc>
      </w:tr>
    </w:tbl>
    <w:p w14:paraId="2A7C4591" w14:textId="77777777" w:rsidR="00412945" w:rsidRPr="00E03CEE" w:rsidRDefault="00412945" w:rsidP="000667D7">
      <w:pPr>
        <w:autoSpaceDE w:val="0"/>
        <w:autoSpaceDN w:val="0"/>
        <w:adjustRightInd w:val="0"/>
        <w:jc w:val="right"/>
        <w:rPr>
          <w:rFonts w:ascii="Arial" w:hAnsi="Arial" w:cs="Arial"/>
          <w:b/>
          <w:color w:val="000000" w:themeColor="text1"/>
          <w:sz w:val="28"/>
          <w:szCs w:val="28"/>
          <w:highlight w:val="yellow"/>
        </w:rPr>
        <w:sectPr w:rsidR="00412945" w:rsidRPr="00E03CEE" w:rsidSect="00412945">
          <w:pgSz w:w="16838" w:h="11904" w:orient="landscape"/>
          <w:pgMar w:top="993" w:right="1985" w:bottom="709" w:left="1418" w:header="709" w:footer="709" w:gutter="0"/>
          <w:cols w:space="708"/>
          <w:docGrid w:linePitch="326"/>
        </w:sectPr>
      </w:pPr>
    </w:p>
    <w:p w14:paraId="7C859CD2" w14:textId="77777777" w:rsidR="00624D02" w:rsidRPr="005E12C6" w:rsidRDefault="00624D02" w:rsidP="00624D02">
      <w:pPr>
        <w:autoSpaceDE w:val="0"/>
        <w:autoSpaceDN w:val="0"/>
        <w:adjustRightInd w:val="0"/>
        <w:jc w:val="right"/>
        <w:rPr>
          <w:rFonts w:ascii="Arial" w:hAnsi="Arial" w:cs="Arial"/>
          <w:b/>
          <w:color w:val="000000" w:themeColor="text1"/>
        </w:rPr>
      </w:pPr>
      <w:r w:rsidRPr="005E12C6">
        <w:rPr>
          <w:rFonts w:ascii="Arial" w:hAnsi="Arial" w:cs="Arial"/>
          <w:b/>
          <w:color w:val="000000" w:themeColor="text1"/>
        </w:rPr>
        <w:lastRenderedPageBreak/>
        <w:t>Appendix B</w:t>
      </w:r>
    </w:p>
    <w:p w14:paraId="2CDE19A1" w14:textId="77777777" w:rsidR="00624D02" w:rsidRPr="0033482D" w:rsidRDefault="00624D02" w:rsidP="00624D02">
      <w:pPr>
        <w:autoSpaceDE w:val="0"/>
        <w:autoSpaceDN w:val="0"/>
        <w:adjustRightInd w:val="0"/>
        <w:jc w:val="center"/>
        <w:rPr>
          <w:rFonts w:ascii="Arial" w:hAnsi="Arial" w:cs="Arial"/>
          <w:b/>
          <w:color w:val="000000" w:themeColor="text1"/>
          <w:sz w:val="32"/>
          <w:szCs w:val="32"/>
        </w:rPr>
      </w:pPr>
      <w:r w:rsidRPr="0033482D">
        <w:rPr>
          <w:rFonts w:ascii="Arial" w:hAnsi="Arial" w:cs="Arial"/>
          <w:b/>
          <w:color w:val="000000" w:themeColor="text1"/>
          <w:sz w:val="32"/>
          <w:szCs w:val="32"/>
        </w:rPr>
        <w:t>Glossary</w:t>
      </w:r>
      <w:r>
        <w:rPr>
          <w:rFonts w:ascii="Arial" w:hAnsi="Arial" w:cs="Arial"/>
          <w:b/>
          <w:color w:val="000000" w:themeColor="text1"/>
          <w:sz w:val="32"/>
          <w:szCs w:val="32"/>
        </w:rPr>
        <w:t xml:space="preserve"> – Fraud Types</w:t>
      </w:r>
    </w:p>
    <w:p w14:paraId="5F89FA59" w14:textId="77777777" w:rsidR="00624D02" w:rsidRPr="009C36C3" w:rsidRDefault="00624D02" w:rsidP="00624D02">
      <w:pPr>
        <w:autoSpaceDE w:val="0"/>
        <w:autoSpaceDN w:val="0"/>
        <w:adjustRightInd w:val="0"/>
        <w:jc w:val="center"/>
        <w:rPr>
          <w:rFonts w:ascii="Arial" w:hAnsi="Arial" w:cs="Arial"/>
          <w:b/>
          <w:color w:val="000000" w:themeColor="text1"/>
          <w:sz w:val="18"/>
          <w:szCs w:val="18"/>
        </w:rPr>
      </w:pPr>
      <w:r w:rsidRPr="009C36C3">
        <w:rPr>
          <w:rFonts w:ascii="Arial" w:hAnsi="Arial" w:cs="Arial"/>
          <w:b/>
          <w:color w:val="000000" w:themeColor="text1"/>
          <w:sz w:val="18"/>
          <w:szCs w:val="18"/>
        </w:rPr>
        <w:t>CIPFA Fraud and Corruption Tracker 2018</w:t>
      </w:r>
    </w:p>
    <w:p w14:paraId="4B55FF66" w14:textId="77777777" w:rsidR="00A53118" w:rsidRDefault="00A53118" w:rsidP="00624D02">
      <w:pPr>
        <w:autoSpaceDE w:val="0"/>
        <w:autoSpaceDN w:val="0"/>
        <w:adjustRightInd w:val="0"/>
        <w:jc w:val="center"/>
        <w:rPr>
          <w:rFonts w:ascii="Arial" w:hAnsi="Arial" w:cs="Arial"/>
          <w:b/>
          <w:color w:val="000000" w:themeColor="text1"/>
          <w:sz w:val="18"/>
          <w:szCs w:val="18"/>
        </w:rPr>
      </w:pPr>
    </w:p>
    <w:tbl>
      <w:tblPr>
        <w:tblStyle w:val="TableGrid"/>
        <w:tblW w:w="10201" w:type="dxa"/>
        <w:tblLook w:val="04A0" w:firstRow="1" w:lastRow="0" w:firstColumn="1" w:lastColumn="0" w:noHBand="0" w:noVBand="1"/>
      </w:tblPr>
      <w:tblGrid>
        <w:gridCol w:w="10201"/>
      </w:tblGrid>
      <w:tr w:rsidR="00B96D4D" w14:paraId="069D6F78" w14:textId="77777777" w:rsidTr="00B96D4D">
        <w:trPr>
          <w:trHeight w:val="351"/>
        </w:trPr>
        <w:tc>
          <w:tcPr>
            <w:tcW w:w="10201" w:type="dxa"/>
            <w:shd w:val="clear" w:color="auto" w:fill="DBE5F1" w:themeFill="accent1" w:themeFillTint="33"/>
          </w:tcPr>
          <w:p w14:paraId="3D33C871" w14:textId="77777777" w:rsidR="00B96D4D" w:rsidRDefault="00B96D4D" w:rsidP="00B00987">
            <w:pPr>
              <w:pStyle w:val="Pa18"/>
              <w:spacing w:before="100" w:after="80"/>
              <w:ind w:left="447" w:hanging="447"/>
              <w:jc w:val="both"/>
              <w:rPr>
                <w:rFonts w:ascii="Arial" w:hAnsi="Arial" w:cs="Arial"/>
                <w:b/>
                <w:bCs/>
                <w:color w:val="000000"/>
                <w:sz w:val="20"/>
                <w:szCs w:val="20"/>
              </w:rPr>
            </w:pPr>
            <w:r>
              <w:rPr>
                <w:rFonts w:ascii="Arial" w:hAnsi="Arial" w:cs="Arial"/>
                <w:b/>
                <w:bCs/>
                <w:color w:val="000000"/>
                <w:sz w:val="20"/>
                <w:szCs w:val="20"/>
              </w:rPr>
              <w:t>School Related</w:t>
            </w:r>
          </w:p>
        </w:tc>
      </w:tr>
      <w:tr w:rsidR="00624D02" w14:paraId="74B49C33" w14:textId="77777777" w:rsidTr="00B00987">
        <w:trPr>
          <w:trHeight w:val="1050"/>
        </w:trPr>
        <w:tc>
          <w:tcPr>
            <w:tcW w:w="10201" w:type="dxa"/>
          </w:tcPr>
          <w:p w14:paraId="60CA0EF5" w14:textId="77777777" w:rsidR="00624D02" w:rsidRPr="0033482D" w:rsidRDefault="00520D0E"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Cautions </w:t>
            </w:r>
          </w:p>
          <w:p w14:paraId="42ACA7F8" w14:textId="77777777" w:rsidR="00624D02" w:rsidRPr="00E86B5C" w:rsidRDefault="00624D02" w:rsidP="00B00987">
            <w:pPr>
              <w:autoSpaceDE w:val="0"/>
              <w:autoSpaceDN w:val="0"/>
              <w:adjustRightInd w:val="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Cautions relate to a verbal warning given in circumstances where there is enough evidence to prosecute, but it is felt that it is not in the public interest to do so in that instance.</w:t>
            </w:r>
          </w:p>
        </w:tc>
      </w:tr>
      <w:tr w:rsidR="00624D02" w14:paraId="70D60B93" w14:textId="77777777" w:rsidTr="00B00987">
        <w:trPr>
          <w:trHeight w:val="765"/>
        </w:trPr>
        <w:tc>
          <w:tcPr>
            <w:tcW w:w="10201" w:type="dxa"/>
          </w:tcPr>
          <w:p w14:paraId="4FD938D4" w14:textId="77777777" w:rsidR="00624D02" w:rsidRPr="0033482D" w:rsidRDefault="00191170" w:rsidP="00B0098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2</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Debt fraud </w:t>
            </w:r>
          </w:p>
          <w:p w14:paraId="5B65F0DC" w14:textId="77777777" w:rsidR="00624D02" w:rsidRPr="00E86B5C" w:rsidRDefault="00624D02" w:rsidP="00B0098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Debt fraud includes fraudulently avoiding a payment of debt to an organisation, excluding council tax discount. </w:t>
            </w:r>
          </w:p>
        </w:tc>
      </w:tr>
      <w:tr w:rsidR="00624D02" w14:paraId="038486D9" w14:textId="77777777" w:rsidTr="00B00987">
        <w:tc>
          <w:tcPr>
            <w:tcW w:w="10201" w:type="dxa"/>
          </w:tcPr>
          <w:p w14:paraId="5E86F692" w14:textId="77777777" w:rsidR="00624D02" w:rsidRPr="0033482D" w:rsidRDefault="00191170" w:rsidP="00B0098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3</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Disciplinary outcomes </w:t>
            </w:r>
          </w:p>
          <w:p w14:paraId="7AAE15BA" w14:textId="77777777" w:rsidR="00624D02" w:rsidRPr="00E86B5C" w:rsidRDefault="00624D02" w:rsidP="00B0098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Disciplinary outcomes relate to the number of instances where</w:t>
            </w:r>
            <w:r>
              <w:rPr>
                <w:rFonts w:ascii="Arial" w:hAnsi="Arial" w:cs="Arial"/>
                <w:color w:val="000000"/>
                <w:sz w:val="19"/>
                <w:szCs w:val="19"/>
              </w:rPr>
              <w:t>,</w:t>
            </w:r>
            <w:r w:rsidRPr="0033482D">
              <w:rPr>
                <w:rFonts w:ascii="Arial" w:hAnsi="Arial" w:cs="Arial"/>
                <w:color w:val="000000"/>
                <w:sz w:val="19"/>
                <w:szCs w:val="19"/>
              </w:rPr>
              <w:t xml:space="preserve"> as a result of an investigation by a fraud team, disciplinary action is undertaken, or where a subject resigns during the disciplinary process. </w:t>
            </w:r>
          </w:p>
        </w:tc>
      </w:tr>
      <w:tr w:rsidR="00624D02" w14:paraId="62B5CFE4" w14:textId="77777777" w:rsidTr="00B00987">
        <w:tc>
          <w:tcPr>
            <w:tcW w:w="10201" w:type="dxa"/>
          </w:tcPr>
          <w:p w14:paraId="0E35D321" w14:textId="77777777" w:rsidR="00624D02" w:rsidRPr="0033482D" w:rsidRDefault="00191170" w:rsidP="00B0098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4</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Economic and voluntary sector (grant fraud) </w:t>
            </w:r>
          </w:p>
          <w:p w14:paraId="41F1577B" w14:textId="77777777" w:rsidR="00624D02" w:rsidRPr="000667D7" w:rsidRDefault="00624D02" w:rsidP="00B0098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This type of fraud relates to the false application or payment of grants or financial support to any person and any type of agency or organisation. </w:t>
            </w:r>
          </w:p>
        </w:tc>
      </w:tr>
      <w:tr w:rsidR="00624D02" w14:paraId="4CD3482B" w14:textId="77777777" w:rsidTr="00B00987">
        <w:tc>
          <w:tcPr>
            <w:tcW w:w="10201" w:type="dxa"/>
          </w:tcPr>
          <w:p w14:paraId="73F53F3B" w14:textId="77777777" w:rsidR="00624D02" w:rsidRPr="00F41044" w:rsidRDefault="00624D02" w:rsidP="00B00987">
            <w:pPr>
              <w:pStyle w:val="Pa18"/>
              <w:spacing w:before="100" w:after="80"/>
              <w:ind w:left="447" w:hanging="447"/>
              <w:jc w:val="both"/>
              <w:rPr>
                <w:rFonts w:ascii="Arial" w:hAnsi="Arial" w:cs="Arial"/>
                <w:color w:val="000000"/>
                <w:sz w:val="20"/>
                <w:szCs w:val="20"/>
              </w:rPr>
            </w:pPr>
            <w:r>
              <w:br w:type="page"/>
            </w:r>
            <w:r w:rsidR="00191170">
              <w:rPr>
                <w:rFonts w:ascii="Arial" w:hAnsi="Arial" w:cs="Arial"/>
                <w:b/>
                <w:bCs/>
                <w:color w:val="000000"/>
                <w:sz w:val="20"/>
                <w:szCs w:val="20"/>
              </w:rPr>
              <w:t>5</w:t>
            </w:r>
            <w:r>
              <w:rPr>
                <w:rFonts w:ascii="Arial" w:hAnsi="Arial" w:cs="Arial"/>
                <w:b/>
                <w:bCs/>
                <w:color w:val="000000"/>
                <w:sz w:val="20"/>
                <w:szCs w:val="20"/>
              </w:rPr>
              <w:t xml:space="preserve">. </w:t>
            </w:r>
            <w:r>
              <w:rPr>
                <w:rFonts w:ascii="Arial" w:hAnsi="Arial" w:cs="Arial"/>
                <w:b/>
                <w:bCs/>
                <w:color w:val="000000"/>
                <w:sz w:val="20"/>
                <w:szCs w:val="20"/>
              </w:rPr>
              <w:tab/>
            </w:r>
            <w:r w:rsidRPr="0033482D">
              <w:rPr>
                <w:rFonts w:ascii="Arial" w:hAnsi="Arial" w:cs="Arial"/>
                <w:b/>
                <w:bCs/>
                <w:color w:val="000000"/>
                <w:sz w:val="20"/>
                <w:szCs w:val="20"/>
              </w:rPr>
              <w:t xml:space="preserve">Insurance fraud </w:t>
            </w:r>
          </w:p>
          <w:p w14:paraId="2287BFBC" w14:textId="77777777" w:rsidR="00624D02" w:rsidRPr="009D3BB8" w:rsidRDefault="00624D02" w:rsidP="00B0098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This fraud includes any insurance claim that is proved to be false, made against the organisation or the organisation’s insurers. </w:t>
            </w:r>
          </w:p>
        </w:tc>
      </w:tr>
      <w:tr w:rsidR="00624D02" w14:paraId="2120C812" w14:textId="77777777" w:rsidTr="00B00987">
        <w:tc>
          <w:tcPr>
            <w:tcW w:w="10201" w:type="dxa"/>
          </w:tcPr>
          <w:p w14:paraId="60846E4A"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6</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Mandate fraud </w:t>
            </w:r>
          </w:p>
          <w:p w14:paraId="5387F076" w14:textId="77777777" w:rsidR="00624D02" w:rsidRPr="000667D7" w:rsidRDefault="00624D02" w:rsidP="00B0098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Action Fraud states that: “mandate fraud is when someone gets you to change a direct debit, standing order or bank transfer mandate, by purporting to be an organisation you make regular payments to, for example a subscription or membership organisation or your business supplier”. </w:t>
            </w:r>
          </w:p>
        </w:tc>
      </w:tr>
      <w:tr w:rsidR="00624D02" w14:paraId="696978B4" w14:textId="77777777" w:rsidTr="00B00987">
        <w:tc>
          <w:tcPr>
            <w:tcW w:w="10201" w:type="dxa"/>
          </w:tcPr>
          <w:p w14:paraId="01A80EEB"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7</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Manipulation of data fraud </w:t>
            </w:r>
          </w:p>
          <w:p w14:paraId="2750FF93" w14:textId="77777777" w:rsidR="00624D02" w:rsidRPr="000667D7" w:rsidRDefault="00624D02" w:rsidP="00B0098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The most common frauds within the manipulation of data relate to employees changing data in order to indicate better performance than actually occurred and staff removing data from the organisation. It also includes individuals using their position to change and manipulate data fraudulently or in assisting or providing access to a family member or friend. </w:t>
            </w:r>
          </w:p>
        </w:tc>
      </w:tr>
      <w:tr w:rsidR="00624D02" w14:paraId="5EF60FDD" w14:textId="77777777" w:rsidTr="00B00987">
        <w:tc>
          <w:tcPr>
            <w:tcW w:w="10201" w:type="dxa"/>
          </w:tcPr>
          <w:p w14:paraId="0E486F9E"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8</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No recourse to public funds fraud </w:t>
            </w:r>
          </w:p>
          <w:p w14:paraId="0BEEB082" w14:textId="77777777" w:rsidR="00624D02" w:rsidRPr="005557AA" w:rsidRDefault="00624D02" w:rsidP="00B0098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No recourse to public funds prevents any person with that restriction from accessing certain public funds. A person who claims public funds despite such a condition is committing a criminal offence. </w:t>
            </w:r>
          </w:p>
        </w:tc>
      </w:tr>
      <w:tr w:rsidR="00624D02" w14:paraId="2A4E6CF8" w14:textId="77777777" w:rsidTr="00B00987">
        <w:tc>
          <w:tcPr>
            <w:tcW w:w="10201" w:type="dxa"/>
          </w:tcPr>
          <w:p w14:paraId="20CB8AAC"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9</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Organised crime </w:t>
            </w:r>
          </w:p>
          <w:p w14:paraId="3B93A5DA" w14:textId="77777777" w:rsidR="00624D02" w:rsidRPr="0033482D" w:rsidRDefault="00624D02" w:rsidP="00B0098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The Home Office defines organised crime as “including drug trafficking, human trafficking and organised illegal immigration, high value fraud and other financial crimes, counterfeiting, organised acquisitive crime and cyber crime”. </w:t>
            </w:r>
          </w:p>
        </w:tc>
      </w:tr>
      <w:tr w:rsidR="00624D02" w14:paraId="377A7F66" w14:textId="77777777" w:rsidTr="00B00987">
        <w:tc>
          <w:tcPr>
            <w:tcW w:w="10201" w:type="dxa"/>
          </w:tcPr>
          <w:p w14:paraId="1DB73898"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10</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Procurement fraud </w:t>
            </w:r>
          </w:p>
          <w:p w14:paraId="1902D22C" w14:textId="77777777" w:rsidR="00624D02" w:rsidRPr="0033482D" w:rsidRDefault="00624D02" w:rsidP="00B00987">
            <w:pPr>
              <w:autoSpaceDE w:val="0"/>
              <w:autoSpaceDN w:val="0"/>
              <w:adjustRightInd w:val="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This includes any fraud associated with the false procurement of goods and services for an organisation by an internal or external person(s) or organisations in the ‘purchase to pay’ or post contract procedure, including contract monitoring.</w:t>
            </w:r>
          </w:p>
          <w:p w14:paraId="1C45A93E" w14:textId="77777777" w:rsidR="00624D02" w:rsidRDefault="00624D02" w:rsidP="00B00987">
            <w:pPr>
              <w:autoSpaceDE w:val="0"/>
              <w:autoSpaceDN w:val="0"/>
              <w:adjustRightInd w:val="0"/>
              <w:ind w:left="447" w:hanging="447"/>
              <w:jc w:val="both"/>
              <w:rPr>
                <w:rFonts w:ascii="Arial" w:hAnsi="Arial" w:cs="Arial"/>
                <w:b/>
                <w:color w:val="000000" w:themeColor="text1"/>
                <w:sz w:val="20"/>
                <w:szCs w:val="20"/>
              </w:rPr>
            </w:pPr>
          </w:p>
        </w:tc>
      </w:tr>
      <w:tr w:rsidR="00624D02" w14:paraId="5932FA8C" w14:textId="77777777" w:rsidTr="00B00987">
        <w:tc>
          <w:tcPr>
            <w:tcW w:w="10201" w:type="dxa"/>
          </w:tcPr>
          <w:p w14:paraId="717637A8" w14:textId="77777777" w:rsidR="00624D02" w:rsidRPr="0033482D" w:rsidRDefault="00191170" w:rsidP="00B0098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11</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00624D02" w:rsidRPr="0033482D">
              <w:rPr>
                <w:rFonts w:ascii="Arial" w:hAnsi="Arial" w:cs="Arial"/>
                <w:b/>
                <w:bCs/>
                <w:color w:val="000000"/>
                <w:sz w:val="20"/>
                <w:szCs w:val="20"/>
              </w:rPr>
              <w:t xml:space="preserve">Whistleblowing </w:t>
            </w:r>
          </w:p>
          <w:p w14:paraId="5F420C6F" w14:textId="77777777" w:rsidR="00624D02" w:rsidRPr="0033482D" w:rsidRDefault="00624D02" w:rsidP="00B00987">
            <w:pPr>
              <w:autoSpaceDE w:val="0"/>
              <w:autoSpaceDN w:val="0"/>
              <w:adjustRightInd w:val="0"/>
              <w:ind w:left="447" w:hanging="447"/>
              <w:jc w:val="both"/>
              <w:rPr>
                <w:rFonts w:ascii="Arial" w:hAnsi="Arial" w:cs="Arial"/>
                <w:b/>
                <w:color w:val="000000" w:themeColor="text1"/>
                <w:sz w:val="20"/>
                <w:szCs w:val="20"/>
              </w:rPr>
            </w:pPr>
            <w:r>
              <w:rPr>
                <w:rFonts w:ascii="Arial" w:hAnsi="Arial" w:cs="Arial"/>
                <w:color w:val="000000"/>
                <w:sz w:val="19"/>
                <w:szCs w:val="19"/>
              </w:rPr>
              <w:tab/>
            </w:r>
            <w:r w:rsidRPr="0033482D">
              <w:rPr>
                <w:rFonts w:ascii="Arial" w:hAnsi="Arial" w:cs="Arial"/>
                <w:color w:val="000000"/>
                <w:sz w:val="19"/>
                <w:szCs w:val="19"/>
              </w:rPr>
              <w:t>Effective whistleblowing allows staff or the public to raise concerns about a crime, criminal offence, miscarriage of justice or dangers to health and safety in a structured and defined way. It can enable teams to uncover significant frauds that may otherwise have gone undiscovered. Organisations should therefore ensure that whistleblowing processes are reviewed regularly.</w:t>
            </w:r>
          </w:p>
          <w:p w14:paraId="03E3E774" w14:textId="77777777" w:rsidR="00624D02" w:rsidRDefault="00624D02" w:rsidP="00B00987">
            <w:pPr>
              <w:autoSpaceDE w:val="0"/>
              <w:autoSpaceDN w:val="0"/>
              <w:adjustRightInd w:val="0"/>
              <w:ind w:left="447" w:hanging="447"/>
              <w:jc w:val="both"/>
              <w:rPr>
                <w:rFonts w:ascii="Arial" w:hAnsi="Arial" w:cs="Arial"/>
                <w:b/>
                <w:color w:val="000000" w:themeColor="text1"/>
                <w:sz w:val="20"/>
                <w:szCs w:val="20"/>
              </w:rPr>
            </w:pPr>
          </w:p>
        </w:tc>
      </w:tr>
      <w:tr w:rsidR="00520D0E" w14:paraId="2DEF2DC9" w14:textId="77777777" w:rsidTr="00B96D4D">
        <w:tc>
          <w:tcPr>
            <w:tcW w:w="10201" w:type="dxa"/>
            <w:shd w:val="clear" w:color="auto" w:fill="DBE5F1" w:themeFill="accent1" w:themeFillTint="33"/>
          </w:tcPr>
          <w:p w14:paraId="13C2A98C" w14:textId="77777777" w:rsidR="00520D0E" w:rsidRDefault="00520D0E" w:rsidP="00520D0E">
            <w:pPr>
              <w:pStyle w:val="Pa18"/>
              <w:spacing w:before="100" w:after="80"/>
              <w:ind w:left="447" w:hanging="447"/>
              <w:jc w:val="both"/>
              <w:rPr>
                <w:rFonts w:ascii="Arial" w:hAnsi="Arial" w:cs="Arial"/>
                <w:b/>
                <w:bCs/>
                <w:color w:val="000000"/>
                <w:sz w:val="20"/>
                <w:szCs w:val="20"/>
              </w:rPr>
            </w:pPr>
            <w:r>
              <w:rPr>
                <w:rFonts w:ascii="Arial" w:hAnsi="Arial" w:cs="Arial"/>
                <w:b/>
                <w:color w:val="000000" w:themeColor="text1"/>
                <w:sz w:val="20"/>
                <w:szCs w:val="20"/>
              </w:rPr>
              <w:lastRenderedPageBreak/>
              <w:t>Wider Fraud Definitions</w:t>
            </w:r>
          </w:p>
        </w:tc>
      </w:tr>
      <w:tr w:rsidR="00FD7991" w14:paraId="5721BF51" w14:textId="77777777" w:rsidTr="00520285">
        <w:trPr>
          <w:trHeight w:val="2169"/>
        </w:trPr>
        <w:tc>
          <w:tcPr>
            <w:tcW w:w="10201" w:type="dxa"/>
            <w:tcBorders>
              <w:bottom w:val="single" w:sz="4" w:space="0" w:color="auto"/>
            </w:tcBorders>
            <w:shd w:val="clear" w:color="auto" w:fill="F2F2F2" w:themeFill="background1" w:themeFillShade="F2"/>
          </w:tcPr>
          <w:p w14:paraId="4BBC4E43" w14:textId="77777777" w:rsidR="00FD7991" w:rsidRDefault="00FD7991" w:rsidP="00520D0E">
            <w:pPr>
              <w:pStyle w:val="Pa18"/>
              <w:spacing w:before="100" w:after="80"/>
              <w:ind w:left="447" w:hanging="447"/>
              <w:jc w:val="both"/>
              <w:rPr>
                <w:rFonts w:ascii="Arial" w:hAnsi="Arial" w:cs="Arial"/>
                <w:b/>
                <w:bCs/>
                <w:color w:val="000000"/>
                <w:sz w:val="20"/>
                <w:szCs w:val="20"/>
              </w:rPr>
            </w:pPr>
            <w:r>
              <w:rPr>
                <w:rFonts w:ascii="Arial" w:hAnsi="Arial" w:cs="Arial"/>
                <w:b/>
                <w:bCs/>
                <w:color w:val="000000"/>
                <w:sz w:val="20"/>
                <w:szCs w:val="20"/>
              </w:rPr>
              <w:t>1</w:t>
            </w:r>
            <w:r w:rsidR="00191170">
              <w:rPr>
                <w:rFonts w:ascii="Arial" w:hAnsi="Arial" w:cs="Arial"/>
                <w:b/>
                <w:bCs/>
                <w:color w:val="000000"/>
                <w:sz w:val="20"/>
                <w:szCs w:val="20"/>
              </w:rPr>
              <w:t>2</w:t>
            </w:r>
            <w:r>
              <w:rPr>
                <w:rFonts w:ascii="Arial" w:hAnsi="Arial" w:cs="Arial"/>
                <w:b/>
                <w:bCs/>
                <w:color w:val="000000"/>
                <w:sz w:val="20"/>
                <w:szCs w:val="20"/>
              </w:rPr>
              <w:t>.    Adult social care fraud</w:t>
            </w:r>
          </w:p>
          <w:p w14:paraId="12133CCE" w14:textId="77777777" w:rsidR="00FD7991" w:rsidRPr="00520285" w:rsidRDefault="00FD7991" w:rsidP="00FD7991">
            <w:pPr>
              <w:pStyle w:val="Default"/>
              <w:tabs>
                <w:tab w:val="left" w:pos="443"/>
                <w:tab w:val="left" w:pos="585"/>
              </w:tabs>
              <w:ind w:left="443"/>
              <w:rPr>
                <w:sz w:val="20"/>
                <w:szCs w:val="20"/>
              </w:rPr>
            </w:pPr>
            <w:r w:rsidRPr="00520285">
              <w:rPr>
                <w:sz w:val="20"/>
                <w:szCs w:val="20"/>
              </w:rPr>
              <w:t>Adult social care fraud can happen in a number of ways but the increase in personal budgets gives a greater opportunity for misuse.</w:t>
            </w:r>
          </w:p>
          <w:p w14:paraId="071063DC" w14:textId="77777777" w:rsidR="00FD7991" w:rsidRPr="00520285" w:rsidRDefault="00FD7991" w:rsidP="00FD7991">
            <w:pPr>
              <w:pStyle w:val="Default"/>
              <w:tabs>
                <w:tab w:val="left" w:pos="443"/>
                <w:tab w:val="left" w:pos="585"/>
              </w:tabs>
              <w:ind w:left="443"/>
              <w:rPr>
                <w:sz w:val="20"/>
                <w:szCs w:val="20"/>
              </w:rPr>
            </w:pPr>
          </w:p>
          <w:p w14:paraId="1AD3AB2B" w14:textId="77777777" w:rsidR="00FD7991" w:rsidRPr="00520285" w:rsidRDefault="00FD7991" w:rsidP="00FD7991">
            <w:pPr>
              <w:pStyle w:val="Default"/>
              <w:tabs>
                <w:tab w:val="left" w:pos="443"/>
                <w:tab w:val="left" w:pos="585"/>
              </w:tabs>
              <w:ind w:left="443"/>
              <w:rPr>
                <w:sz w:val="20"/>
                <w:szCs w:val="20"/>
              </w:rPr>
            </w:pPr>
            <w:r w:rsidRPr="00520285">
              <w:rPr>
                <w:sz w:val="20"/>
                <w:szCs w:val="20"/>
              </w:rPr>
              <w:t>Investigations cover cases where:</w:t>
            </w:r>
          </w:p>
          <w:p w14:paraId="455A4598" w14:textId="77777777" w:rsidR="00FD7991" w:rsidRPr="00520285" w:rsidRDefault="00FD7991" w:rsidP="00FD7991">
            <w:pPr>
              <w:pStyle w:val="Default"/>
              <w:numPr>
                <w:ilvl w:val="0"/>
                <w:numId w:val="36"/>
              </w:numPr>
              <w:tabs>
                <w:tab w:val="left" w:pos="443"/>
                <w:tab w:val="left" w:pos="585"/>
              </w:tabs>
              <w:ind w:left="727" w:hanging="284"/>
              <w:rPr>
                <w:sz w:val="20"/>
                <w:szCs w:val="20"/>
              </w:rPr>
            </w:pPr>
            <w:r w:rsidRPr="00520285">
              <w:rPr>
                <w:sz w:val="20"/>
                <w:szCs w:val="20"/>
              </w:rPr>
              <w:t>direct payments were not being used to pay for the care of the vulnerable adult</w:t>
            </w:r>
          </w:p>
          <w:p w14:paraId="332CC22B" w14:textId="77777777" w:rsidR="00FD7991" w:rsidRPr="00FD7991" w:rsidRDefault="00FD7991" w:rsidP="00520285">
            <w:pPr>
              <w:pStyle w:val="Default"/>
              <w:numPr>
                <w:ilvl w:val="0"/>
                <w:numId w:val="36"/>
              </w:numPr>
              <w:tabs>
                <w:tab w:val="left" w:pos="443"/>
                <w:tab w:val="left" w:pos="585"/>
              </w:tabs>
              <w:ind w:left="727" w:hanging="284"/>
              <w:rPr>
                <w:sz w:val="19"/>
                <w:szCs w:val="19"/>
              </w:rPr>
            </w:pPr>
            <w:r w:rsidRPr="00520285">
              <w:rPr>
                <w:sz w:val="20"/>
                <w:szCs w:val="20"/>
              </w:rPr>
              <w:t>care workers were claiming money for time they had not worked or were spending the allocated budget inappropriately.</w:t>
            </w:r>
          </w:p>
        </w:tc>
      </w:tr>
      <w:tr w:rsidR="00520D0E" w14:paraId="339401ED" w14:textId="77777777" w:rsidTr="00FD7991">
        <w:tc>
          <w:tcPr>
            <w:tcW w:w="102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B55C25" w14:textId="77777777" w:rsidR="00520D0E" w:rsidRPr="00FD7991" w:rsidRDefault="00191170" w:rsidP="00191170">
            <w:pPr>
              <w:pStyle w:val="Pa18"/>
              <w:spacing w:before="100" w:after="80"/>
              <w:jc w:val="both"/>
              <w:rPr>
                <w:rFonts w:ascii="Arial" w:hAnsi="Arial" w:cs="Arial"/>
                <w:color w:val="000000"/>
                <w:sz w:val="20"/>
                <w:szCs w:val="20"/>
              </w:rPr>
            </w:pPr>
            <w:r>
              <w:rPr>
                <w:rFonts w:ascii="Arial" w:hAnsi="Arial" w:cs="Arial"/>
                <w:b/>
                <w:bCs/>
                <w:color w:val="000000"/>
                <w:sz w:val="20"/>
                <w:szCs w:val="20"/>
              </w:rPr>
              <w:t xml:space="preserve">13.   </w:t>
            </w:r>
            <w:r w:rsidR="00520D0E" w:rsidRPr="00FD7991">
              <w:rPr>
                <w:rFonts w:ascii="Arial" w:hAnsi="Arial" w:cs="Arial"/>
                <w:b/>
                <w:bCs/>
                <w:color w:val="000000"/>
                <w:sz w:val="20"/>
                <w:szCs w:val="20"/>
              </w:rPr>
              <w:t xml:space="preserve">Blue Badge fraud </w:t>
            </w:r>
          </w:p>
          <w:p w14:paraId="7C9CC97C" w14:textId="77777777" w:rsidR="00520D0E" w:rsidRPr="00FD7991" w:rsidRDefault="00520D0E" w:rsidP="00520D0E">
            <w:pPr>
              <w:pStyle w:val="Pa3"/>
              <w:spacing w:after="140"/>
              <w:ind w:left="447" w:hanging="447"/>
              <w:jc w:val="both"/>
              <w:rPr>
                <w:rFonts w:ascii="Arial" w:hAnsi="Arial" w:cs="Arial"/>
                <w:color w:val="000000"/>
                <w:sz w:val="19"/>
                <w:szCs w:val="19"/>
              </w:rPr>
            </w:pPr>
            <w:r w:rsidRPr="00FD7991">
              <w:rPr>
                <w:rFonts w:ascii="Arial" w:hAnsi="Arial" w:cs="Arial"/>
                <w:color w:val="000000"/>
                <w:sz w:val="19"/>
                <w:szCs w:val="19"/>
              </w:rPr>
              <w:tab/>
              <w:t xml:space="preserve">The Blue Badge is a Europe-wide scheme allowing holders of the permit to parking concessions which are locally administered and are issued to those with disabilities in order that they can park nearer to their destination. </w:t>
            </w:r>
          </w:p>
          <w:p w14:paraId="25EA9648" w14:textId="77777777" w:rsidR="00520D0E" w:rsidRPr="00FD7991" w:rsidRDefault="00520D0E" w:rsidP="00520D0E">
            <w:pPr>
              <w:pStyle w:val="Pa18"/>
              <w:spacing w:before="100" w:after="80"/>
              <w:ind w:left="447" w:hanging="447"/>
              <w:jc w:val="both"/>
              <w:rPr>
                <w:rFonts w:ascii="Arial" w:hAnsi="Arial" w:cs="Arial"/>
                <w:b/>
                <w:bCs/>
                <w:color w:val="000000"/>
                <w:sz w:val="20"/>
                <w:szCs w:val="20"/>
              </w:rPr>
            </w:pPr>
            <w:r w:rsidRPr="00FD7991">
              <w:rPr>
                <w:rFonts w:ascii="Arial" w:hAnsi="Arial" w:cs="Arial"/>
                <w:color w:val="000000"/>
                <w:sz w:val="19"/>
                <w:szCs w:val="19"/>
              </w:rPr>
              <w:tab/>
              <w:t xml:space="preserve">Blue Badge fraud covers abuse of the scheme, including the use of someone else’s Blue Badge, or continuing to use or apply for a Blue Badge after a person’s death. </w:t>
            </w:r>
          </w:p>
        </w:tc>
      </w:tr>
      <w:tr w:rsidR="00520D0E" w14:paraId="083806CD" w14:textId="77777777" w:rsidTr="00FD7991">
        <w:tc>
          <w:tcPr>
            <w:tcW w:w="10201" w:type="dxa"/>
            <w:tcBorders>
              <w:top w:val="single" w:sz="4" w:space="0" w:color="auto"/>
            </w:tcBorders>
            <w:shd w:val="clear" w:color="auto" w:fill="F2F2F2" w:themeFill="background1" w:themeFillShade="F2"/>
          </w:tcPr>
          <w:p w14:paraId="501ABCA9" w14:textId="77777777" w:rsidR="00520D0E" w:rsidRPr="0033482D" w:rsidRDefault="00191170" w:rsidP="00520D0E">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14</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00520D0E" w:rsidRPr="0033482D">
              <w:rPr>
                <w:rFonts w:ascii="Arial" w:hAnsi="Arial" w:cs="Arial"/>
                <w:b/>
                <w:bCs/>
                <w:color w:val="000000"/>
                <w:sz w:val="20"/>
                <w:szCs w:val="20"/>
              </w:rPr>
              <w:t xml:space="preserve">Business rates fraud </w:t>
            </w:r>
          </w:p>
          <w:p w14:paraId="2CC477E3" w14:textId="77777777" w:rsidR="00520D0E" w:rsidRDefault="00520D0E" w:rsidP="00520D0E">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 xml:space="preserve">        </w:t>
            </w:r>
            <w:r w:rsidRPr="0033482D">
              <w:rPr>
                <w:rFonts w:ascii="Arial" w:hAnsi="Arial" w:cs="Arial"/>
                <w:color w:val="000000"/>
                <w:sz w:val="19"/>
                <w:szCs w:val="19"/>
              </w:rPr>
              <w:t xml:space="preserve">Business rates fraud is not a transparent landscape for the fraud investigator, with legislation making it difficult to separate between evasion and avoidance. Business rates fraud covers any fraud associated with the evasion of paying business rates including, but not limited to, falsely claiming relief and exemptions where not entitled. </w:t>
            </w:r>
          </w:p>
        </w:tc>
      </w:tr>
      <w:tr w:rsidR="00520D0E" w14:paraId="0F397ACD" w14:textId="77777777" w:rsidTr="00FD7991">
        <w:tc>
          <w:tcPr>
            <w:tcW w:w="10201" w:type="dxa"/>
            <w:shd w:val="clear" w:color="auto" w:fill="F2F2F2" w:themeFill="background1" w:themeFillShade="F2"/>
          </w:tcPr>
          <w:p w14:paraId="686996F3" w14:textId="77777777" w:rsidR="00520D0E" w:rsidRPr="0033482D" w:rsidRDefault="00191170" w:rsidP="00520D0E">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15</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00520D0E" w:rsidRPr="0033482D">
              <w:rPr>
                <w:rFonts w:ascii="Arial" w:hAnsi="Arial" w:cs="Arial"/>
                <w:b/>
                <w:bCs/>
                <w:color w:val="000000"/>
                <w:sz w:val="20"/>
                <w:szCs w:val="20"/>
              </w:rPr>
              <w:t xml:space="preserve">Council tax fraud </w:t>
            </w:r>
          </w:p>
          <w:p w14:paraId="35D0D620" w14:textId="77777777" w:rsidR="00520D0E" w:rsidRDefault="00520D0E" w:rsidP="00520D0E">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Council tax is the tax levied on domestic properties and collected by district and unitary authorities in England and Wales and levying authorities in Scotland. </w:t>
            </w:r>
          </w:p>
          <w:p w14:paraId="27B3480B" w14:textId="77777777" w:rsidR="00520D0E" w:rsidRPr="0033482D" w:rsidRDefault="00520D0E" w:rsidP="00520D0E">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Council tax fraud is split into three sections</w:t>
            </w:r>
            <w:r>
              <w:rPr>
                <w:rFonts w:ascii="Arial" w:hAnsi="Arial" w:cs="Arial"/>
                <w:color w:val="000000"/>
                <w:sz w:val="19"/>
                <w:szCs w:val="19"/>
              </w:rPr>
              <w:t>:</w:t>
            </w:r>
            <w:r w:rsidRPr="0033482D">
              <w:rPr>
                <w:rFonts w:ascii="Arial" w:hAnsi="Arial" w:cs="Arial"/>
                <w:color w:val="000000"/>
                <w:sz w:val="19"/>
                <w:szCs w:val="19"/>
              </w:rPr>
              <w:t xml:space="preserve"> </w:t>
            </w:r>
          </w:p>
          <w:p w14:paraId="23DF8D3D" w14:textId="77777777" w:rsidR="00520D0E" w:rsidRDefault="00520D0E" w:rsidP="00520D0E">
            <w:pPr>
              <w:pStyle w:val="ListParagraph"/>
              <w:numPr>
                <w:ilvl w:val="0"/>
                <w:numId w:val="17"/>
              </w:numPr>
              <w:autoSpaceDE w:val="0"/>
              <w:autoSpaceDN w:val="0"/>
              <w:adjustRightInd w:val="0"/>
              <w:spacing w:after="65"/>
              <w:ind w:left="731" w:hanging="305"/>
              <w:jc w:val="both"/>
              <w:rPr>
                <w:rFonts w:ascii="Arial" w:hAnsi="Arial" w:cs="Arial"/>
                <w:color w:val="000000"/>
                <w:sz w:val="19"/>
                <w:szCs w:val="19"/>
              </w:rPr>
            </w:pPr>
            <w:r w:rsidRPr="008A7C4D">
              <w:rPr>
                <w:rFonts w:ascii="Arial" w:hAnsi="Arial" w:cs="Arial"/>
                <w:b/>
                <w:bCs/>
                <w:color w:val="000000"/>
                <w:sz w:val="19"/>
                <w:szCs w:val="19"/>
              </w:rPr>
              <w:t xml:space="preserve">council tax single person discount (SPD) </w:t>
            </w:r>
            <w:r w:rsidRPr="008A7C4D">
              <w:rPr>
                <w:rFonts w:ascii="Arial" w:hAnsi="Arial" w:cs="Arial"/>
                <w:color w:val="000000"/>
                <w:sz w:val="19"/>
                <w:szCs w:val="19"/>
              </w:rPr>
              <w:t xml:space="preserve">– where a person claims to live in a single-person household when more than one person lives there </w:t>
            </w:r>
          </w:p>
          <w:p w14:paraId="523A1C53" w14:textId="77777777" w:rsidR="00520D0E" w:rsidRDefault="00520D0E" w:rsidP="00520D0E">
            <w:pPr>
              <w:pStyle w:val="ListParagraph"/>
              <w:numPr>
                <w:ilvl w:val="0"/>
                <w:numId w:val="17"/>
              </w:numPr>
              <w:autoSpaceDE w:val="0"/>
              <w:autoSpaceDN w:val="0"/>
              <w:adjustRightInd w:val="0"/>
              <w:spacing w:after="65"/>
              <w:ind w:left="731" w:hanging="305"/>
              <w:jc w:val="both"/>
              <w:rPr>
                <w:rFonts w:ascii="Arial" w:hAnsi="Arial" w:cs="Arial"/>
                <w:color w:val="000000"/>
                <w:sz w:val="19"/>
                <w:szCs w:val="19"/>
              </w:rPr>
            </w:pPr>
            <w:r w:rsidRPr="008A7C4D">
              <w:rPr>
                <w:rFonts w:ascii="Arial" w:hAnsi="Arial" w:cs="Arial"/>
                <w:b/>
                <w:bCs/>
                <w:color w:val="000000"/>
                <w:sz w:val="19"/>
                <w:szCs w:val="19"/>
              </w:rPr>
              <w:t xml:space="preserve">council tax reduction (CTR) support </w:t>
            </w:r>
            <w:r w:rsidRPr="008A7C4D">
              <w:rPr>
                <w:rFonts w:ascii="Arial" w:hAnsi="Arial" w:cs="Arial"/>
                <w:color w:val="000000"/>
                <w:sz w:val="19"/>
                <w:szCs w:val="19"/>
              </w:rPr>
              <w:t xml:space="preserve">– where the council tax payer claims incorrectly against household income </w:t>
            </w:r>
          </w:p>
          <w:p w14:paraId="1A5D7AB7" w14:textId="77777777" w:rsidR="00520D0E" w:rsidRDefault="00520D0E" w:rsidP="00191170">
            <w:pPr>
              <w:pStyle w:val="Pa18"/>
              <w:spacing w:before="100" w:after="80"/>
              <w:ind w:left="447" w:hanging="4"/>
              <w:jc w:val="both"/>
              <w:rPr>
                <w:rFonts w:ascii="Arial" w:hAnsi="Arial" w:cs="Arial"/>
                <w:b/>
                <w:bCs/>
                <w:color w:val="000000"/>
                <w:sz w:val="20"/>
                <w:szCs w:val="20"/>
              </w:rPr>
            </w:pPr>
            <w:r w:rsidRPr="008A7C4D">
              <w:rPr>
                <w:rFonts w:ascii="Arial" w:hAnsi="Arial" w:cs="Arial"/>
                <w:b/>
                <w:bCs/>
                <w:color w:val="000000"/>
                <w:sz w:val="19"/>
                <w:szCs w:val="19"/>
              </w:rPr>
              <w:t xml:space="preserve">other types of council tax fraud </w:t>
            </w:r>
            <w:r w:rsidRPr="008A7C4D">
              <w:rPr>
                <w:rFonts w:ascii="Arial" w:hAnsi="Arial" w:cs="Arial"/>
                <w:color w:val="000000"/>
                <w:sz w:val="19"/>
                <w:szCs w:val="19"/>
              </w:rPr>
              <w:t>– e.g. claims for exemptions or discounts to which the council tax payer has no entitlement.</w:t>
            </w:r>
          </w:p>
        </w:tc>
      </w:tr>
      <w:tr w:rsidR="00520D0E" w14:paraId="716FD54F" w14:textId="77777777" w:rsidTr="00FD7991">
        <w:tc>
          <w:tcPr>
            <w:tcW w:w="10201" w:type="dxa"/>
            <w:shd w:val="clear" w:color="auto" w:fill="F2F2F2" w:themeFill="background1" w:themeFillShade="F2"/>
          </w:tcPr>
          <w:p w14:paraId="2B28C66B" w14:textId="77777777" w:rsidR="00520D0E" w:rsidRPr="0033482D" w:rsidRDefault="00191170" w:rsidP="00520D0E">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6</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00520D0E" w:rsidRPr="0033482D">
              <w:rPr>
                <w:rFonts w:ascii="Arial" w:hAnsi="Arial" w:cs="Arial"/>
                <w:b/>
                <w:bCs/>
                <w:color w:val="000000"/>
                <w:sz w:val="20"/>
                <w:szCs w:val="20"/>
              </w:rPr>
              <w:t xml:space="preserve">Housing fraud </w:t>
            </w:r>
          </w:p>
          <w:p w14:paraId="5650B656" w14:textId="77777777" w:rsidR="00520D0E" w:rsidRDefault="00520D0E" w:rsidP="00520D0E">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Fraud within housing takes a number of forms, including sub-letting for profit, providing false information to gain a tenancy, wrongful tenancy assignment and succession, failing to use the property as the principle home, abandonment, or right to buy.</w:t>
            </w:r>
          </w:p>
        </w:tc>
      </w:tr>
      <w:tr w:rsidR="00520D0E" w14:paraId="00E2AB46" w14:textId="77777777" w:rsidTr="00FD7991">
        <w:tc>
          <w:tcPr>
            <w:tcW w:w="10201" w:type="dxa"/>
            <w:shd w:val="clear" w:color="auto" w:fill="F2F2F2" w:themeFill="background1" w:themeFillShade="F2"/>
          </w:tcPr>
          <w:p w14:paraId="6A573042" w14:textId="77777777" w:rsidR="00520D0E" w:rsidRPr="0033482D" w:rsidRDefault="00191170" w:rsidP="00520D0E">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17</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00520D0E" w:rsidRPr="0033482D">
              <w:rPr>
                <w:rFonts w:ascii="Arial" w:hAnsi="Arial" w:cs="Arial"/>
                <w:b/>
                <w:bCs/>
                <w:color w:val="000000"/>
                <w:sz w:val="20"/>
                <w:szCs w:val="20"/>
              </w:rPr>
              <w:t xml:space="preserve">Right to buy </w:t>
            </w:r>
          </w:p>
          <w:p w14:paraId="2DE337DB" w14:textId="77777777" w:rsidR="00520D0E" w:rsidRDefault="00520D0E" w:rsidP="00520D0E">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 xml:space="preserve">Right to buy is the scheme that allows tenants that have lived in their properties for a qualifying period the right to purchase the property at a discount. </w:t>
            </w:r>
          </w:p>
        </w:tc>
      </w:tr>
      <w:tr w:rsidR="00520D0E" w14:paraId="310C9446" w14:textId="77777777" w:rsidTr="00FD7991">
        <w:tc>
          <w:tcPr>
            <w:tcW w:w="10201" w:type="dxa"/>
            <w:shd w:val="clear" w:color="auto" w:fill="F2F2F2" w:themeFill="background1" w:themeFillShade="F2"/>
          </w:tcPr>
          <w:p w14:paraId="12D14053" w14:textId="77777777" w:rsidR="00520D0E" w:rsidRPr="0033482D" w:rsidRDefault="00191170" w:rsidP="00520D0E">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18</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00520D0E" w:rsidRPr="0033482D">
              <w:rPr>
                <w:rFonts w:ascii="Arial" w:hAnsi="Arial" w:cs="Arial"/>
                <w:b/>
                <w:bCs/>
                <w:color w:val="000000"/>
                <w:sz w:val="20"/>
                <w:szCs w:val="20"/>
              </w:rPr>
              <w:t xml:space="preserve">Welfare assistance </w:t>
            </w:r>
          </w:p>
          <w:p w14:paraId="009D63DC" w14:textId="77777777" w:rsidR="00520D0E" w:rsidRDefault="00520D0E" w:rsidP="00520D0E">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Organisations have a limited amount of money available for welfare assistance claims so the criteria for applications are becoming increasingly stringent. Awards are discretionary and may come as either a crisis payment or some form of support payment.</w:t>
            </w:r>
          </w:p>
        </w:tc>
      </w:tr>
    </w:tbl>
    <w:p w14:paraId="4AA11D1B" w14:textId="3DCBCB10" w:rsidR="00023B09" w:rsidRDefault="00023B09">
      <w:pPr>
        <w:rPr>
          <w:rFonts w:ascii="Arial" w:hAnsi="Arial" w:cs="Arial"/>
          <w:b/>
          <w:color w:val="000000" w:themeColor="text1"/>
          <w:highlight w:val="cyan"/>
        </w:rPr>
      </w:pPr>
      <w:r>
        <w:rPr>
          <w:rFonts w:ascii="Arial" w:hAnsi="Arial" w:cs="Arial"/>
          <w:b/>
          <w:color w:val="000000" w:themeColor="text1"/>
          <w:highlight w:val="cyan"/>
        </w:rPr>
        <w:br w:type="page"/>
      </w:r>
    </w:p>
    <w:p w14:paraId="21E67013" w14:textId="77777777" w:rsidR="004D7554" w:rsidRPr="00E03CEE" w:rsidRDefault="004D7554" w:rsidP="000667D7">
      <w:pPr>
        <w:autoSpaceDE w:val="0"/>
        <w:autoSpaceDN w:val="0"/>
        <w:adjustRightInd w:val="0"/>
        <w:jc w:val="right"/>
        <w:rPr>
          <w:rFonts w:ascii="Arial" w:hAnsi="Arial" w:cs="Arial"/>
          <w:b/>
          <w:color w:val="000000" w:themeColor="text1"/>
          <w:sz w:val="28"/>
          <w:szCs w:val="28"/>
          <w:highlight w:val="yellow"/>
        </w:rPr>
        <w:sectPr w:rsidR="004D7554" w:rsidRPr="00E03CEE" w:rsidSect="00F41044">
          <w:pgSz w:w="11904" w:h="16838"/>
          <w:pgMar w:top="709" w:right="709" w:bottom="1134" w:left="992" w:header="709" w:footer="406" w:gutter="0"/>
          <w:cols w:space="708"/>
          <w:docGrid w:linePitch="326"/>
        </w:sectPr>
      </w:pPr>
    </w:p>
    <w:p w14:paraId="20664586" w14:textId="4C473540" w:rsidR="00412945" w:rsidRPr="00E03CEE" w:rsidRDefault="00D649D0" w:rsidP="00412945">
      <w:pPr>
        <w:autoSpaceDE w:val="0"/>
        <w:autoSpaceDN w:val="0"/>
        <w:adjustRightInd w:val="0"/>
        <w:rPr>
          <w:rFonts w:ascii="Segoe UI" w:hAnsi="Segoe UI" w:cs="Segoe UI"/>
          <w:b/>
          <w:sz w:val="28"/>
          <w:szCs w:val="28"/>
        </w:rPr>
      </w:pPr>
      <w:r w:rsidRPr="00C514E1">
        <w:rPr>
          <w:rFonts w:ascii="Arial" w:hAnsi="Arial" w:cs="Arial"/>
          <w:noProof/>
          <w:sz w:val="40"/>
        </w:rPr>
        <w:lastRenderedPageBreak/>
        <w:drawing>
          <wp:anchor distT="0" distB="0" distL="114300" distR="114300" simplePos="0" relativeHeight="251662372" behindDoc="0" locked="0" layoutInCell="1" allowOverlap="1" wp14:anchorId="23740BD1" wp14:editId="56453FBF">
            <wp:simplePos x="0" y="0"/>
            <wp:positionH relativeFrom="column">
              <wp:posOffset>8501190</wp:posOffset>
            </wp:positionH>
            <wp:positionV relativeFrom="paragraph">
              <wp:posOffset>235074</wp:posOffset>
            </wp:positionV>
            <wp:extent cx="296883" cy="328592"/>
            <wp:effectExtent l="0" t="0" r="8255" b="0"/>
            <wp:wrapNone/>
            <wp:docPr id="12" name="Picture 12"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wbridge Primary Schoo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6883" cy="328592"/>
                    </a:xfrm>
                    <a:prstGeom prst="rect">
                      <a:avLst/>
                    </a:prstGeom>
                    <a:noFill/>
                  </pic:spPr>
                </pic:pic>
              </a:graphicData>
            </a:graphic>
            <wp14:sizeRelH relativeFrom="page">
              <wp14:pctWidth>0</wp14:pctWidth>
            </wp14:sizeRelH>
            <wp14:sizeRelV relativeFrom="page">
              <wp14:pctHeight>0</wp14:pctHeight>
            </wp14:sizeRelV>
          </wp:anchor>
        </w:drawing>
      </w:r>
      <w:r w:rsidRPr="00E03CEE">
        <w:rPr>
          <w:rFonts w:ascii="Segoe UI" w:hAnsi="Segoe UI" w:cs="Segoe UI"/>
          <w:b/>
          <w:noProof/>
          <w:sz w:val="28"/>
          <w:szCs w:val="28"/>
        </w:rPr>
        <mc:AlternateContent>
          <mc:Choice Requires="wps">
            <w:drawing>
              <wp:anchor distT="45720" distB="45720" distL="114300" distR="114300" simplePos="0" relativeHeight="251658269" behindDoc="0" locked="0" layoutInCell="1" allowOverlap="1" wp14:anchorId="2D5BC27F" wp14:editId="62D2AF04">
                <wp:simplePos x="0" y="0"/>
                <wp:positionH relativeFrom="column">
                  <wp:posOffset>1054010</wp:posOffset>
                </wp:positionH>
                <wp:positionV relativeFrom="paragraph">
                  <wp:posOffset>124625</wp:posOffset>
                </wp:positionV>
                <wp:extent cx="6926580" cy="460375"/>
                <wp:effectExtent l="0" t="0" r="26670" b="1587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6580" cy="460375"/>
                        </a:xfrm>
                        <a:prstGeom prst="rect">
                          <a:avLst/>
                        </a:prstGeom>
                        <a:solidFill>
                          <a:srgbClr val="FFFFFF"/>
                        </a:solidFill>
                        <a:ln w="9525">
                          <a:solidFill>
                            <a:srgbClr val="000000"/>
                          </a:solidFill>
                          <a:miter lim="800000"/>
                          <a:headEnd/>
                          <a:tailEnd/>
                        </a:ln>
                      </wps:spPr>
                      <wps:txbx>
                        <w:txbxContent>
                          <w:p w14:paraId="1580145B" w14:textId="77777777" w:rsidR="00D649D0" w:rsidRDefault="00D649D0" w:rsidP="00412945">
                            <w:r w:rsidRPr="005105DD">
                              <w:rPr>
                                <w:rFonts w:ascii="Segoe UI" w:hAnsi="Segoe UI" w:cs="Segoe UI"/>
                                <w:b/>
                                <w:sz w:val="28"/>
                                <w:szCs w:val="28"/>
                              </w:rPr>
                              <w:t>A</w:t>
                            </w:r>
                            <w:r w:rsidRPr="005105DD">
                              <w:rPr>
                                <w:rFonts w:ascii="Segoe UI" w:hAnsi="Segoe UI" w:cs="Segoe UI"/>
                                <w:b/>
                                <w:sz w:val="22"/>
                                <w:szCs w:val="22"/>
                              </w:rPr>
                              <w:t xml:space="preserve"> </w:t>
                            </w:r>
                            <w:r w:rsidRPr="005105DD">
                              <w:rPr>
                                <w:rFonts w:ascii="Segoe UI" w:hAnsi="Segoe UI" w:cs="Segoe UI"/>
                                <w:b/>
                                <w:sz w:val="28"/>
                                <w:szCs w:val="28"/>
                              </w:rPr>
                              <w:t>Desktop Guide to Reporting Fraud, Bribery and Corruption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C27F" id="_x0000_s1051" type="#_x0000_t202" style="position:absolute;margin-left:83pt;margin-top:9.8pt;width:545.4pt;height:36.25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WX5JwIAAE4EAAAOAAAAZHJzL2Uyb0RvYy54bWysVNuO2yAQfa/Uf0C8N3bcJJt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">
                <v:textbox>
                  <w:txbxContent>
                    <w:p w14:paraId="1580145B" w14:textId="77777777" w:rsidR="00D649D0" w:rsidRDefault="00D649D0" w:rsidP="00412945">
                      <w:r w:rsidRPr="005105DD">
                        <w:rPr>
                          <w:rFonts w:ascii="Segoe UI" w:hAnsi="Segoe UI" w:cs="Segoe UI"/>
                          <w:b/>
                          <w:sz w:val="28"/>
                          <w:szCs w:val="28"/>
                        </w:rPr>
                        <w:t>A</w:t>
                      </w:r>
                      <w:r w:rsidRPr="005105DD">
                        <w:rPr>
                          <w:rFonts w:ascii="Segoe UI" w:hAnsi="Segoe UI" w:cs="Segoe UI"/>
                          <w:b/>
                          <w:sz w:val="22"/>
                          <w:szCs w:val="22"/>
                        </w:rPr>
                        <w:t xml:space="preserve"> </w:t>
                      </w:r>
                      <w:r w:rsidRPr="005105DD">
                        <w:rPr>
                          <w:rFonts w:ascii="Segoe UI" w:hAnsi="Segoe UI" w:cs="Segoe UI"/>
                          <w:b/>
                          <w:sz w:val="28"/>
                          <w:szCs w:val="28"/>
                        </w:rPr>
                        <w:t>Desktop Guide to Reporting Fraud, Bribery and Corruption</w:t>
                      </w:r>
                    </w:p>
                  </w:txbxContent>
                </v:textbox>
                <w10:wrap type="square"/>
              </v:shape>
            </w:pict>
          </mc:Fallback>
        </mc:AlternateContent>
      </w:r>
      <w:r w:rsidRPr="00C514E1">
        <w:rPr>
          <w:rFonts w:ascii="Arial" w:hAnsi="Arial" w:cs="Arial"/>
          <w:noProof/>
          <w:sz w:val="40"/>
        </w:rPr>
        <w:drawing>
          <wp:anchor distT="0" distB="0" distL="114300" distR="114300" simplePos="0" relativeHeight="251660324" behindDoc="1" locked="0" layoutInCell="1" allowOverlap="1" wp14:anchorId="346BB897" wp14:editId="5988B2DA">
            <wp:simplePos x="0" y="0"/>
            <wp:positionH relativeFrom="column">
              <wp:posOffset>1905</wp:posOffset>
            </wp:positionH>
            <wp:positionV relativeFrom="paragraph">
              <wp:posOffset>236855</wp:posOffset>
            </wp:positionV>
            <wp:extent cx="387350" cy="320040"/>
            <wp:effectExtent l="0" t="0" r="0" b="3810"/>
            <wp:wrapSquare wrapText="left"/>
            <wp:docPr id="10" name="Picture 10"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29" cstate="print">
                      <a:extLst>
                        <a:ext uri="{28A0092B-C50C-407E-A947-70E740481C1C}">
                          <a14:useLocalDpi xmlns:a14="http://schemas.microsoft.com/office/drawing/2010/main" val="0"/>
                        </a:ext>
                      </a:extLst>
                    </a:blip>
                    <a:srcRect l="12122" b="2899"/>
                    <a:stretch>
                      <a:fillRect/>
                    </a:stretch>
                  </pic:blipFill>
                  <pic:spPr bwMode="auto">
                    <a:xfrm>
                      <a:off x="0" y="0"/>
                      <a:ext cx="387350" cy="32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E86B5C" w:rsidRPr="00E03CEE">
        <w:rPr>
          <w:rFonts w:ascii="Segoe UI" w:hAnsi="Segoe UI" w:cs="Segoe UI"/>
          <w:noProof/>
          <w:sz w:val="28"/>
          <w:szCs w:val="28"/>
        </w:rPr>
        <w:t xml:space="preserve"> </w:t>
      </w:r>
      <w:r w:rsidR="00AF441D" w:rsidRPr="00E03CEE">
        <w:rPr>
          <w:rFonts w:ascii="Arial" w:hAnsi="Arial" w:cs="Arial"/>
          <w:noProof/>
          <w:sz w:val="28"/>
          <w:szCs w:val="28"/>
        </w:rPr>
        <mc:AlternateContent>
          <mc:Choice Requires="wps">
            <w:drawing>
              <wp:anchor distT="0" distB="0" distL="114300" distR="114300" simplePos="0" relativeHeight="251658270" behindDoc="0" locked="0" layoutInCell="1" allowOverlap="1" wp14:anchorId="46FFDF32" wp14:editId="612259BA">
                <wp:simplePos x="0" y="0"/>
                <wp:positionH relativeFrom="margin">
                  <wp:posOffset>8199551</wp:posOffset>
                </wp:positionH>
                <wp:positionV relativeFrom="paragraph">
                  <wp:posOffset>-181155</wp:posOffset>
                </wp:positionV>
                <wp:extent cx="1127935" cy="30353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7935" cy="303530"/>
                        </a:xfrm>
                        <a:prstGeom prst="rect">
                          <a:avLst/>
                        </a:prstGeom>
                        <a:solidFill>
                          <a:sysClr val="window" lastClr="FFFFFF"/>
                        </a:solidFill>
                        <a:ln w="6350">
                          <a:noFill/>
                        </a:ln>
                        <a:effectLst/>
                      </wps:spPr>
                      <wps:txbx>
                        <w:txbxContent>
                          <w:p w14:paraId="3AA1B63C" w14:textId="77777777" w:rsidR="00D649D0" w:rsidRPr="009D464C" w:rsidRDefault="00D649D0" w:rsidP="00AF441D">
                            <w:pPr>
                              <w:jc w:val="center"/>
                              <w:rPr>
                                <w:rFonts w:ascii="Arial" w:hAnsi="Arial" w:cs="Arial"/>
                                <w:b/>
                              </w:rPr>
                            </w:pPr>
                            <w:r w:rsidRPr="00D45CB0">
                              <w:rPr>
                                <w:rFonts w:ascii="Arial" w:hAnsi="Arial" w:cs="Arial"/>
                                <w:b/>
                              </w:rPr>
                              <w:t>A</w:t>
                            </w:r>
                            <w:r>
                              <w:rPr>
                                <w:rFonts w:ascii="Arial" w:hAnsi="Arial" w:cs="Arial"/>
                                <w:b/>
                              </w:rPr>
                              <w:t>ppendix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6FFDF32" id="Text Box 1" o:spid="_x0000_s1052" type="#_x0000_t202" style="position:absolute;margin-left:645.65pt;margin-top:-14.25pt;width:88.8pt;height:23.9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" fillcolor="window" stroked="f" strokeweight=".5pt">
                <v:path arrowok="t"/>
                <v:textbox>
                  <w:txbxContent>
                    <w:p w14:paraId="3AA1B63C" w14:textId="77777777" w:rsidR="00D649D0" w:rsidRPr="009D464C" w:rsidRDefault="00D649D0" w:rsidP="00AF441D">
                      <w:pPr>
                        <w:jc w:val="center"/>
                        <w:rPr>
                          <w:rFonts w:ascii="Arial" w:hAnsi="Arial" w:cs="Arial"/>
                          <w:b/>
                        </w:rPr>
                      </w:pPr>
                      <w:r w:rsidRPr="00D45CB0">
                        <w:rPr>
                          <w:rFonts w:ascii="Arial" w:hAnsi="Arial" w:cs="Arial"/>
                          <w:b/>
                        </w:rPr>
                        <w:t>A</w:t>
                      </w:r>
                      <w:r>
                        <w:rPr>
                          <w:rFonts w:ascii="Arial" w:hAnsi="Arial" w:cs="Arial"/>
                          <w:b/>
                        </w:rPr>
                        <w:t>ppendix D</w:t>
                      </w:r>
                    </w:p>
                  </w:txbxContent>
                </v:textbox>
                <w10:wrap anchorx="margin"/>
              </v:shape>
            </w:pict>
          </mc:Fallback>
        </mc:AlternateContent>
      </w:r>
    </w:p>
    <w:p w14:paraId="0E85D723" w14:textId="7C8950FB" w:rsidR="00412945" w:rsidRPr="00E03CEE" w:rsidRDefault="00412945" w:rsidP="00412945">
      <w:pPr>
        <w:autoSpaceDE w:val="0"/>
        <w:autoSpaceDN w:val="0"/>
        <w:adjustRightInd w:val="0"/>
        <w:ind w:left="-567"/>
        <w:jc w:val="center"/>
        <w:rPr>
          <w:rFonts w:ascii="Arial" w:hAnsi="Arial" w:cs="Arial"/>
          <w:b/>
          <w:color w:val="FF0000"/>
          <w:sz w:val="28"/>
          <w:szCs w:val="28"/>
        </w:rPr>
      </w:pPr>
    </w:p>
    <w:p w14:paraId="3F9B08B2" w14:textId="3AF4AA64" w:rsidR="00412945" w:rsidRPr="00E03CEE" w:rsidRDefault="00D649D0" w:rsidP="00D649D0">
      <w:pPr>
        <w:autoSpaceDE w:val="0"/>
        <w:autoSpaceDN w:val="0"/>
        <w:adjustRightInd w:val="0"/>
        <w:rPr>
          <w:rFonts w:ascii="Arial" w:hAnsi="Arial" w:cs="Arial"/>
          <w:b/>
          <w:color w:val="FF0000"/>
          <w:sz w:val="28"/>
          <w:szCs w:val="28"/>
        </w:rPr>
      </w:pPr>
      <w:r w:rsidRPr="00E03CEE">
        <w:rPr>
          <w:rFonts w:ascii="Segoe UI" w:hAnsi="Segoe UI" w:cs="Segoe UI"/>
          <w:noProof/>
          <w:sz w:val="28"/>
          <w:szCs w:val="28"/>
        </w:rPr>
        <mc:AlternateContent>
          <mc:Choice Requires="wps">
            <w:drawing>
              <wp:anchor distT="0" distB="0" distL="114300" distR="114300" simplePos="0" relativeHeight="251658263" behindDoc="0" locked="0" layoutInCell="1" allowOverlap="1" wp14:anchorId="7DD9293B" wp14:editId="0022806A">
                <wp:simplePos x="0" y="0"/>
                <wp:positionH relativeFrom="column">
                  <wp:posOffset>-426085</wp:posOffset>
                </wp:positionH>
                <wp:positionV relativeFrom="paragraph">
                  <wp:posOffset>331659</wp:posOffset>
                </wp:positionV>
                <wp:extent cx="9829800" cy="836295"/>
                <wp:effectExtent l="0" t="0" r="0" b="1905"/>
                <wp:wrapSquare wrapText="bothSides"/>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836295"/>
                        </a:xfrm>
                        <a:prstGeom prst="rect">
                          <a:avLst/>
                        </a:prstGeom>
                        <a:noFill/>
                        <a:ln>
                          <a:noFill/>
                        </a:ln>
                        <a:extLst/>
                      </wps:spPr>
                      <wps:txbx>
                        <w:txbxContent>
                          <w:p w14:paraId="62BC6945" w14:textId="77777777" w:rsidR="00D649D0" w:rsidRPr="005E12C6" w:rsidRDefault="00D649D0" w:rsidP="00412945">
                            <w:pPr>
                              <w:pStyle w:val="NoSpacing"/>
                              <w:rPr>
                                <w:rFonts w:ascii="Segoe UI" w:hAnsi="Segoe UI" w:cs="Segoe UI"/>
                              </w:rPr>
                            </w:pPr>
                            <w:r w:rsidRPr="001A1677">
                              <w:rPr>
                                <w:rFonts w:ascii="Segoe UI" w:hAnsi="Segoe UI" w:cs="Segoe UI"/>
                                <w:b/>
                                <w:i/>
                                <w:color w:val="0000FF"/>
                              </w:rPr>
                              <w:t>FRAUD</w:t>
                            </w:r>
                            <w:r w:rsidRPr="001A1677">
                              <w:rPr>
                                <w:rFonts w:ascii="Segoe UI" w:hAnsi="Segoe UI" w:cs="Segoe UI"/>
                                <w:i/>
                              </w:rPr>
                              <w:t xml:space="preserve"> </w:t>
                            </w:r>
                            <w:r w:rsidRPr="001A1677">
                              <w:rPr>
                                <w:rFonts w:ascii="Segoe UI" w:hAnsi="Segoe UI" w:cs="Segoe UI"/>
                              </w:rPr>
                              <w:t xml:space="preserve">is the dishonest intent to obtain a financial gain from, or cause a financial loss to, a person or party through false representation, failing to disclose information or abuse of </w:t>
                            </w:r>
                            <w:r w:rsidRPr="005E12C6">
                              <w:rPr>
                                <w:rFonts w:ascii="Segoe UI" w:hAnsi="Segoe UI" w:cs="Segoe UI"/>
                              </w:rPr>
                              <w:t>position.</w:t>
                            </w:r>
                          </w:p>
                          <w:p w14:paraId="711F63D7" w14:textId="77777777" w:rsidR="00D649D0" w:rsidRPr="001A1677" w:rsidRDefault="00D649D0" w:rsidP="00412945">
                            <w:pPr>
                              <w:pStyle w:val="NoSpacing"/>
                              <w:rPr>
                                <w:rFonts w:ascii="Segoe UI" w:hAnsi="Segoe UI" w:cs="Segoe UI"/>
                              </w:rPr>
                            </w:pPr>
                            <w:r w:rsidRPr="005E12C6">
                              <w:rPr>
                                <w:rFonts w:ascii="Segoe UI" w:hAnsi="Segoe UI" w:cs="Segoe UI"/>
                                <w:b/>
                                <w:i/>
                                <w:color w:val="0000FF"/>
                              </w:rPr>
                              <w:t>CORRUPTION/BRIBERY</w:t>
                            </w:r>
                            <w:r w:rsidRPr="005E12C6">
                              <w:rPr>
                                <w:rFonts w:ascii="Segoe UI" w:hAnsi="Segoe UI" w:cs="Segoe UI"/>
                                <w:i/>
                                <w:color w:val="0000FF"/>
                              </w:rPr>
                              <w:t xml:space="preserve"> </w:t>
                            </w:r>
                            <w:r w:rsidRPr="005E12C6">
                              <w:rPr>
                                <w:rFonts w:ascii="Segoe UI" w:hAnsi="Segoe UI" w:cs="Segoe UI"/>
                              </w:rPr>
                              <w:t>is the offering, promise, giving, requesting, agreeing to receive, or accepting a payment or other advantage to induce or reward a person to improperly carry out their duties</w:t>
                            </w:r>
                            <w:r>
                              <w:rPr>
                                <w:rFonts w:ascii="Segoe UI" w:hAnsi="Segoe UI" w:cs="Segoe UI"/>
                              </w:rPr>
                              <w:t xml:space="preserve"> </w:t>
                            </w:r>
                          </w:p>
                          <w:p w14:paraId="5C461EE6" w14:textId="77777777" w:rsidR="00D649D0" w:rsidRPr="00B065D5" w:rsidRDefault="00D649D0" w:rsidP="00412945">
                            <w:pPr>
                              <w:rPr>
                                <w:rFonts w:ascii="Arial" w:hAnsi="Arial" w:cs="Arial"/>
                                <w:b/>
                                <w:sz w:val="32"/>
                                <w:szCs w:val="32"/>
                              </w:rPr>
                            </w:pPr>
                          </w:p>
                          <w:p w14:paraId="091C37B2" w14:textId="77777777" w:rsidR="00D649D0" w:rsidRPr="00B065D5" w:rsidRDefault="00D649D0" w:rsidP="00412945">
                            <w:pPr>
                              <w:rPr>
                                <w:rFonts w:ascii="Arial" w:hAnsi="Arial" w:cs="Arial"/>
                                <w:b/>
                                <w:i/>
                                <w:sz w:val="32"/>
                                <w:szCs w:val="32"/>
                              </w:rPr>
                            </w:pPr>
                          </w:p>
                          <w:p w14:paraId="1A916ED9" w14:textId="77777777" w:rsidR="00D649D0" w:rsidRDefault="00D649D0" w:rsidP="00412945">
                            <w:pPr>
                              <w:rPr>
                                <w:rFonts w:ascii="Arial" w:hAnsi="Arial" w:cs="Arial"/>
                                <w:b/>
                                <w:i/>
                                <w:sz w:val="32"/>
                                <w:szCs w:val="32"/>
                              </w:rPr>
                            </w:pPr>
                          </w:p>
                          <w:p w14:paraId="585643BC" w14:textId="77777777" w:rsidR="00D649D0" w:rsidRDefault="00D649D0" w:rsidP="00412945">
                            <w:pPr>
                              <w:rPr>
                                <w:rFonts w:ascii="Arial" w:hAnsi="Arial" w:cs="Arial"/>
                                <w:b/>
                                <w:i/>
                                <w:sz w:val="32"/>
                                <w:szCs w:val="32"/>
                              </w:rPr>
                            </w:pPr>
                          </w:p>
                          <w:p w14:paraId="00717963" w14:textId="77777777" w:rsidR="00D649D0" w:rsidRDefault="00D649D0" w:rsidP="00412945">
                            <w:pPr>
                              <w:rPr>
                                <w:rFonts w:ascii="Arial" w:hAnsi="Arial" w:cs="Arial"/>
                                <w:b/>
                                <w:sz w:val="32"/>
                                <w:szCs w:val="32"/>
                              </w:rPr>
                            </w:pPr>
                          </w:p>
                          <w:p w14:paraId="1C4A88A2" w14:textId="77777777" w:rsidR="00D649D0" w:rsidRPr="00B065D5" w:rsidRDefault="00D649D0" w:rsidP="00412945">
                            <w:pPr>
                              <w:rPr>
                                <w:rFonts w:ascii="Arial" w:hAnsi="Arial" w:cs="Arial"/>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9293B" id="Text Box 208" o:spid="_x0000_s1053" type="#_x0000_t202" style="position:absolute;margin-left:-33.55pt;margin-top:26.1pt;width:774pt;height:65.8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" filled="f" stroked="f">
                <v:textbox>
                  <w:txbxContent>
                    <w:p w14:paraId="62BC6945" w14:textId="77777777" w:rsidR="00D649D0" w:rsidRPr="005E12C6" w:rsidRDefault="00D649D0" w:rsidP="00412945">
                      <w:pPr>
                        <w:pStyle w:val="NoSpacing"/>
                        <w:rPr>
                          <w:rFonts w:ascii="Segoe UI" w:hAnsi="Segoe UI" w:cs="Segoe UI"/>
                        </w:rPr>
                      </w:pPr>
                      <w:r w:rsidRPr="001A1677">
                        <w:rPr>
                          <w:rFonts w:ascii="Segoe UI" w:hAnsi="Segoe UI" w:cs="Segoe UI"/>
                          <w:b/>
                          <w:i/>
                          <w:color w:val="0000FF"/>
                        </w:rPr>
                        <w:t>FRAUD</w:t>
                      </w:r>
                      <w:r w:rsidRPr="001A1677">
                        <w:rPr>
                          <w:rFonts w:ascii="Segoe UI" w:hAnsi="Segoe UI" w:cs="Segoe UI"/>
                          <w:i/>
                        </w:rPr>
                        <w:t xml:space="preserve"> </w:t>
                      </w:r>
                      <w:r w:rsidRPr="001A1677">
                        <w:rPr>
                          <w:rFonts w:ascii="Segoe UI" w:hAnsi="Segoe UI" w:cs="Segoe UI"/>
                        </w:rPr>
                        <w:t xml:space="preserve">is the dishonest intent to obtain a financial gain from, or cause a financial loss to, a person or party through false representation, failing to disclose information or abuse of </w:t>
                      </w:r>
                      <w:r w:rsidRPr="005E12C6">
                        <w:rPr>
                          <w:rFonts w:ascii="Segoe UI" w:hAnsi="Segoe UI" w:cs="Segoe UI"/>
                        </w:rPr>
                        <w:t>position.</w:t>
                      </w:r>
                    </w:p>
                    <w:p w14:paraId="711F63D7" w14:textId="77777777" w:rsidR="00D649D0" w:rsidRPr="001A1677" w:rsidRDefault="00D649D0" w:rsidP="00412945">
                      <w:pPr>
                        <w:pStyle w:val="NoSpacing"/>
                        <w:rPr>
                          <w:rFonts w:ascii="Segoe UI" w:hAnsi="Segoe UI" w:cs="Segoe UI"/>
                        </w:rPr>
                      </w:pPr>
                      <w:r w:rsidRPr="005E12C6">
                        <w:rPr>
                          <w:rFonts w:ascii="Segoe UI" w:hAnsi="Segoe UI" w:cs="Segoe UI"/>
                          <w:b/>
                          <w:i/>
                          <w:color w:val="0000FF"/>
                        </w:rPr>
                        <w:t>CORRUPTION/BRIBERY</w:t>
                      </w:r>
                      <w:r w:rsidRPr="005E12C6">
                        <w:rPr>
                          <w:rFonts w:ascii="Segoe UI" w:hAnsi="Segoe UI" w:cs="Segoe UI"/>
                          <w:i/>
                          <w:color w:val="0000FF"/>
                        </w:rPr>
                        <w:t xml:space="preserve"> </w:t>
                      </w:r>
                      <w:r w:rsidRPr="005E12C6">
                        <w:rPr>
                          <w:rFonts w:ascii="Segoe UI" w:hAnsi="Segoe UI" w:cs="Segoe UI"/>
                        </w:rPr>
                        <w:t>is the offering, promise, giving, requesting, agreeing to receive, or accepting a payment or other advantage to induce or reward a person to improperly carry out their duties</w:t>
                      </w:r>
                      <w:r>
                        <w:rPr>
                          <w:rFonts w:ascii="Segoe UI" w:hAnsi="Segoe UI" w:cs="Segoe UI"/>
                        </w:rPr>
                        <w:t xml:space="preserve"> </w:t>
                      </w:r>
                    </w:p>
                    <w:p w14:paraId="5C461EE6" w14:textId="77777777" w:rsidR="00D649D0" w:rsidRPr="00B065D5" w:rsidRDefault="00D649D0" w:rsidP="00412945">
                      <w:pPr>
                        <w:rPr>
                          <w:rFonts w:ascii="Arial" w:hAnsi="Arial" w:cs="Arial"/>
                          <w:b/>
                          <w:sz w:val="32"/>
                          <w:szCs w:val="32"/>
                        </w:rPr>
                      </w:pPr>
                    </w:p>
                    <w:p w14:paraId="091C37B2" w14:textId="77777777" w:rsidR="00D649D0" w:rsidRPr="00B065D5" w:rsidRDefault="00D649D0" w:rsidP="00412945">
                      <w:pPr>
                        <w:rPr>
                          <w:rFonts w:ascii="Arial" w:hAnsi="Arial" w:cs="Arial"/>
                          <w:b/>
                          <w:i/>
                          <w:sz w:val="32"/>
                          <w:szCs w:val="32"/>
                        </w:rPr>
                      </w:pPr>
                    </w:p>
                    <w:p w14:paraId="1A916ED9" w14:textId="77777777" w:rsidR="00D649D0" w:rsidRDefault="00D649D0" w:rsidP="00412945">
                      <w:pPr>
                        <w:rPr>
                          <w:rFonts w:ascii="Arial" w:hAnsi="Arial" w:cs="Arial"/>
                          <w:b/>
                          <w:i/>
                          <w:sz w:val="32"/>
                          <w:szCs w:val="32"/>
                        </w:rPr>
                      </w:pPr>
                    </w:p>
                    <w:p w14:paraId="585643BC" w14:textId="77777777" w:rsidR="00D649D0" w:rsidRDefault="00D649D0" w:rsidP="00412945">
                      <w:pPr>
                        <w:rPr>
                          <w:rFonts w:ascii="Arial" w:hAnsi="Arial" w:cs="Arial"/>
                          <w:b/>
                          <w:i/>
                          <w:sz w:val="32"/>
                          <w:szCs w:val="32"/>
                        </w:rPr>
                      </w:pPr>
                    </w:p>
                    <w:p w14:paraId="00717963" w14:textId="77777777" w:rsidR="00D649D0" w:rsidRDefault="00D649D0" w:rsidP="00412945">
                      <w:pPr>
                        <w:rPr>
                          <w:rFonts w:ascii="Arial" w:hAnsi="Arial" w:cs="Arial"/>
                          <w:b/>
                          <w:sz w:val="32"/>
                          <w:szCs w:val="32"/>
                        </w:rPr>
                      </w:pPr>
                    </w:p>
                    <w:p w14:paraId="1C4A88A2" w14:textId="77777777" w:rsidR="00D649D0" w:rsidRPr="00B065D5" w:rsidRDefault="00D649D0" w:rsidP="00412945">
                      <w:pPr>
                        <w:rPr>
                          <w:rFonts w:ascii="Arial" w:hAnsi="Arial" w:cs="Arial"/>
                          <w:b/>
                          <w:sz w:val="32"/>
                          <w:szCs w:val="32"/>
                        </w:rPr>
                      </w:pPr>
                    </w:p>
                  </w:txbxContent>
                </v:textbox>
                <w10:wrap type="square"/>
              </v:shape>
            </w:pict>
          </mc:Fallback>
        </mc:AlternateContent>
      </w:r>
    </w:p>
    <w:p w14:paraId="39A96A3C" w14:textId="77777777" w:rsidR="00E86B5C" w:rsidRPr="00E03CEE" w:rsidRDefault="009F3804" w:rsidP="00412945">
      <w:pPr>
        <w:autoSpaceDE w:val="0"/>
        <w:autoSpaceDN w:val="0"/>
        <w:adjustRightInd w:val="0"/>
        <w:ind w:left="-567"/>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5" behindDoc="0" locked="0" layoutInCell="1" allowOverlap="1" wp14:anchorId="7B0BA0BE" wp14:editId="08229509">
                <wp:simplePos x="0" y="0"/>
                <wp:positionH relativeFrom="column">
                  <wp:posOffset>-462280</wp:posOffset>
                </wp:positionH>
                <wp:positionV relativeFrom="paragraph">
                  <wp:posOffset>1005205</wp:posOffset>
                </wp:positionV>
                <wp:extent cx="4572000" cy="1933575"/>
                <wp:effectExtent l="19050" t="19050" r="19050" b="28575"/>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933575"/>
                        </a:xfrm>
                        <a:prstGeom prst="rect">
                          <a:avLst/>
                        </a:prstGeom>
                        <a:solidFill>
                          <a:srgbClr val="FFFFFF"/>
                        </a:solidFill>
                        <a:ln w="31750">
                          <a:solidFill>
                            <a:srgbClr val="0000FF"/>
                          </a:solidFill>
                          <a:miter lim="800000"/>
                          <a:headEnd/>
                          <a:tailEnd/>
                        </a:ln>
                      </wps:spPr>
                      <wps:txbx>
                        <w:txbxContent>
                          <w:p w14:paraId="693E5668" w14:textId="77777777" w:rsidR="00D649D0" w:rsidRPr="005105DD" w:rsidRDefault="00D649D0" w:rsidP="00412945">
                            <w:pPr>
                              <w:jc w:val="both"/>
                              <w:rPr>
                                <w:rFonts w:ascii="Segoe UI" w:hAnsi="Segoe UI" w:cs="Segoe UI"/>
                                <w:b/>
                                <w:i/>
                                <w:noProof/>
                                <w:color w:val="000099"/>
                                <w:sz w:val="18"/>
                                <w:szCs w:val="18"/>
                                <w:u w:val="single"/>
                              </w:rPr>
                            </w:pPr>
                            <w:r w:rsidRPr="005105DD">
                              <w:rPr>
                                <w:rFonts w:ascii="Segoe UI" w:hAnsi="Segoe UI" w:cs="Segoe UI"/>
                                <w:b/>
                                <w:i/>
                                <w:noProof/>
                                <w:color w:val="000099"/>
                                <w:sz w:val="18"/>
                                <w:szCs w:val="18"/>
                                <w:u w:val="single"/>
                              </w:rPr>
                              <w:t>DO</w:t>
                            </w:r>
                          </w:p>
                          <w:p w14:paraId="1785D170"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Note your concerns</w:t>
                            </w:r>
                          </w:p>
                          <w:p w14:paraId="03C0809F" w14:textId="77777777" w:rsidR="00D649D0" w:rsidRPr="005105DD" w:rsidRDefault="00D649D0" w:rsidP="00412945">
                            <w:pPr>
                              <w:jc w:val="both"/>
                              <w:rPr>
                                <w:rFonts w:ascii="Segoe UI" w:hAnsi="Segoe UI" w:cs="Segoe UI"/>
                                <w:noProof/>
                                <w:color w:val="0000FF"/>
                                <w:sz w:val="18"/>
                                <w:szCs w:val="18"/>
                              </w:rPr>
                            </w:pPr>
                            <w:r w:rsidRPr="005105DD">
                              <w:rPr>
                                <w:rFonts w:ascii="Segoe UI" w:hAnsi="Segoe UI" w:cs="Segoe UI"/>
                                <w:noProof/>
                                <w:sz w:val="18"/>
                                <w:szCs w:val="18"/>
                              </w:rPr>
                              <w:t>Record details such as your concerns, na</w:t>
                            </w:r>
                            <w:r w:rsidRPr="005E12C6">
                              <w:rPr>
                                <w:rFonts w:ascii="Segoe UI" w:hAnsi="Segoe UI" w:cs="Segoe UI"/>
                                <w:noProof/>
                                <w:sz w:val="18"/>
                                <w:szCs w:val="18"/>
                              </w:rPr>
                              <w:t>mes, descriptions, dates</w:t>
                            </w:r>
                            <w:r w:rsidRPr="005105DD">
                              <w:rPr>
                                <w:rFonts w:ascii="Segoe UI" w:hAnsi="Segoe UI" w:cs="Segoe UI"/>
                                <w:noProof/>
                                <w:sz w:val="18"/>
                                <w:szCs w:val="18"/>
                              </w:rPr>
                              <w:t>, times, details of conversations and possible witnesses. Time, date and sign your notes.</w:t>
                            </w:r>
                          </w:p>
                          <w:p w14:paraId="0B12F974" w14:textId="77777777" w:rsidR="00D649D0" w:rsidRPr="005105DD" w:rsidRDefault="00D649D0" w:rsidP="00412945">
                            <w:pPr>
                              <w:numPr>
                                <w:ilvl w:val="0"/>
                                <w:numId w:val="3"/>
                              </w:numPr>
                              <w:tabs>
                                <w:tab w:val="clear" w:pos="360"/>
                                <w:tab w:val="num" w:pos="180"/>
                              </w:tabs>
                              <w:jc w:val="both"/>
                              <w:rPr>
                                <w:rFonts w:ascii="Segoe UI" w:hAnsi="Segoe UI" w:cs="Segoe UI"/>
                                <w:b/>
                                <w:noProof/>
                                <w:color w:val="0000FF"/>
                                <w:sz w:val="18"/>
                                <w:szCs w:val="18"/>
                              </w:rPr>
                            </w:pPr>
                            <w:r w:rsidRPr="005105DD">
                              <w:rPr>
                                <w:rFonts w:ascii="Segoe UI" w:hAnsi="Segoe UI" w:cs="Segoe UI"/>
                                <w:b/>
                                <w:noProof/>
                                <w:color w:val="0000FF"/>
                                <w:sz w:val="18"/>
                                <w:szCs w:val="18"/>
                              </w:rPr>
                              <w:t>Retain or secure evidence</w:t>
                            </w:r>
                          </w:p>
                          <w:p w14:paraId="71F898A0"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 xml:space="preserve">Retain any evidence that may be destroyed, but do not alter or write on it an in any way.  </w:t>
                            </w:r>
                          </w:p>
                          <w:p w14:paraId="690428E2"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Report your suspicion promptly</w:t>
                            </w:r>
                          </w:p>
                          <w:p w14:paraId="5FA1628E"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 xml:space="preserve">Confidentiality will be respected </w:t>
                            </w:r>
                            <w:r w:rsidRPr="005105DD">
                              <w:rPr>
                                <w:rFonts w:ascii="Segoe UI" w:hAnsi="Segoe UI" w:cs="Segoe UI"/>
                                <w:sz w:val="18"/>
                                <w:szCs w:val="18"/>
                              </w:rPr>
                              <w:t>–</w:t>
                            </w:r>
                            <w:r w:rsidRPr="005105DD">
                              <w:rPr>
                                <w:rFonts w:ascii="Segoe UI" w:hAnsi="Segoe UI" w:cs="Segoe UI"/>
                                <w:noProof/>
                                <w:sz w:val="18"/>
                                <w:szCs w:val="18"/>
                              </w:rPr>
                              <w:t xml:space="preserve"> delays may lead to further financial loss. </w:t>
                            </w:r>
                          </w:p>
                          <w:p w14:paraId="4D4ED679"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Be discreet</w:t>
                            </w:r>
                          </w:p>
                          <w:p w14:paraId="6486C795"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Don’t discuss your concerns with anyone who doesn’t need to know</w:t>
                            </w:r>
                            <w:r>
                              <w:rPr>
                                <w:rFonts w:ascii="Segoe UI" w:hAnsi="Segoe UI" w:cs="Segoe UI"/>
                                <w:noProo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BA0BE" id="Text Box 207" o:spid="_x0000_s1054" type="#_x0000_t202" style="position:absolute;left:0;text-align:left;margin-left:-36.4pt;margin-top:79.15pt;width:5in;height:152.2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" strokecolor="blue" strokeweight="2.5pt">
                <v:textbox>
                  <w:txbxContent>
                    <w:p w14:paraId="693E5668" w14:textId="77777777" w:rsidR="00D649D0" w:rsidRPr="005105DD" w:rsidRDefault="00D649D0" w:rsidP="00412945">
                      <w:pPr>
                        <w:jc w:val="both"/>
                        <w:rPr>
                          <w:rFonts w:ascii="Segoe UI" w:hAnsi="Segoe UI" w:cs="Segoe UI"/>
                          <w:b/>
                          <w:i/>
                          <w:noProof/>
                          <w:color w:val="000099"/>
                          <w:sz w:val="18"/>
                          <w:szCs w:val="18"/>
                          <w:u w:val="single"/>
                        </w:rPr>
                      </w:pPr>
                      <w:r w:rsidRPr="005105DD">
                        <w:rPr>
                          <w:rFonts w:ascii="Segoe UI" w:hAnsi="Segoe UI" w:cs="Segoe UI"/>
                          <w:b/>
                          <w:i/>
                          <w:noProof/>
                          <w:color w:val="000099"/>
                          <w:sz w:val="18"/>
                          <w:szCs w:val="18"/>
                          <w:u w:val="single"/>
                        </w:rPr>
                        <w:t>DO</w:t>
                      </w:r>
                    </w:p>
                    <w:p w14:paraId="1785D170"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Note your concerns</w:t>
                      </w:r>
                    </w:p>
                    <w:p w14:paraId="03C0809F" w14:textId="77777777" w:rsidR="00D649D0" w:rsidRPr="005105DD" w:rsidRDefault="00D649D0" w:rsidP="00412945">
                      <w:pPr>
                        <w:jc w:val="both"/>
                        <w:rPr>
                          <w:rFonts w:ascii="Segoe UI" w:hAnsi="Segoe UI" w:cs="Segoe UI"/>
                          <w:noProof/>
                          <w:color w:val="0000FF"/>
                          <w:sz w:val="18"/>
                          <w:szCs w:val="18"/>
                        </w:rPr>
                      </w:pPr>
                      <w:r w:rsidRPr="005105DD">
                        <w:rPr>
                          <w:rFonts w:ascii="Segoe UI" w:hAnsi="Segoe UI" w:cs="Segoe UI"/>
                          <w:noProof/>
                          <w:sz w:val="18"/>
                          <w:szCs w:val="18"/>
                        </w:rPr>
                        <w:t>Record details such as your concerns, na</w:t>
                      </w:r>
                      <w:r w:rsidRPr="005E12C6">
                        <w:rPr>
                          <w:rFonts w:ascii="Segoe UI" w:hAnsi="Segoe UI" w:cs="Segoe UI"/>
                          <w:noProof/>
                          <w:sz w:val="18"/>
                          <w:szCs w:val="18"/>
                        </w:rPr>
                        <w:t>mes, descriptions, dates</w:t>
                      </w:r>
                      <w:r w:rsidRPr="005105DD">
                        <w:rPr>
                          <w:rFonts w:ascii="Segoe UI" w:hAnsi="Segoe UI" w:cs="Segoe UI"/>
                          <w:noProof/>
                          <w:sz w:val="18"/>
                          <w:szCs w:val="18"/>
                        </w:rPr>
                        <w:t>, times, details of conversations and possible witnesses. Time, date and sign your notes.</w:t>
                      </w:r>
                    </w:p>
                    <w:p w14:paraId="0B12F974" w14:textId="77777777" w:rsidR="00D649D0" w:rsidRPr="005105DD" w:rsidRDefault="00D649D0" w:rsidP="00412945">
                      <w:pPr>
                        <w:numPr>
                          <w:ilvl w:val="0"/>
                          <w:numId w:val="3"/>
                        </w:numPr>
                        <w:tabs>
                          <w:tab w:val="clear" w:pos="360"/>
                          <w:tab w:val="num" w:pos="180"/>
                        </w:tabs>
                        <w:jc w:val="both"/>
                        <w:rPr>
                          <w:rFonts w:ascii="Segoe UI" w:hAnsi="Segoe UI" w:cs="Segoe UI"/>
                          <w:b/>
                          <w:noProof/>
                          <w:color w:val="0000FF"/>
                          <w:sz w:val="18"/>
                          <w:szCs w:val="18"/>
                        </w:rPr>
                      </w:pPr>
                      <w:r w:rsidRPr="005105DD">
                        <w:rPr>
                          <w:rFonts w:ascii="Segoe UI" w:hAnsi="Segoe UI" w:cs="Segoe UI"/>
                          <w:b/>
                          <w:noProof/>
                          <w:color w:val="0000FF"/>
                          <w:sz w:val="18"/>
                          <w:szCs w:val="18"/>
                        </w:rPr>
                        <w:t>Retain or secure evidence</w:t>
                      </w:r>
                    </w:p>
                    <w:p w14:paraId="71F898A0"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 xml:space="preserve">Retain any evidence that may be destroyed, but do not alter or write on it an in any way.  </w:t>
                      </w:r>
                    </w:p>
                    <w:p w14:paraId="690428E2"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Report your suspicion promptly</w:t>
                      </w:r>
                    </w:p>
                    <w:p w14:paraId="5FA1628E"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 xml:space="preserve">Confidentiality will be respected </w:t>
                      </w:r>
                      <w:r w:rsidRPr="005105DD">
                        <w:rPr>
                          <w:rFonts w:ascii="Segoe UI" w:hAnsi="Segoe UI" w:cs="Segoe UI"/>
                          <w:sz w:val="18"/>
                          <w:szCs w:val="18"/>
                        </w:rPr>
                        <w:t>–</w:t>
                      </w:r>
                      <w:r w:rsidRPr="005105DD">
                        <w:rPr>
                          <w:rFonts w:ascii="Segoe UI" w:hAnsi="Segoe UI" w:cs="Segoe UI"/>
                          <w:noProof/>
                          <w:sz w:val="18"/>
                          <w:szCs w:val="18"/>
                        </w:rPr>
                        <w:t xml:space="preserve"> delays may lead to further financial loss. </w:t>
                      </w:r>
                    </w:p>
                    <w:p w14:paraId="4D4ED679" w14:textId="77777777" w:rsidR="00D649D0" w:rsidRPr="005105DD" w:rsidRDefault="00D649D0" w:rsidP="00412945">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Be discreet</w:t>
                      </w:r>
                    </w:p>
                    <w:p w14:paraId="6486C795" w14:textId="77777777" w:rsidR="00D649D0" w:rsidRPr="005105DD" w:rsidRDefault="00D649D0" w:rsidP="00412945">
                      <w:pPr>
                        <w:jc w:val="both"/>
                        <w:rPr>
                          <w:rFonts w:ascii="Segoe UI" w:hAnsi="Segoe UI" w:cs="Segoe UI"/>
                          <w:noProof/>
                          <w:sz w:val="18"/>
                          <w:szCs w:val="18"/>
                        </w:rPr>
                      </w:pPr>
                      <w:r w:rsidRPr="005105DD">
                        <w:rPr>
                          <w:rFonts w:ascii="Segoe UI" w:hAnsi="Segoe UI" w:cs="Segoe UI"/>
                          <w:noProof/>
                          <w:sz w:val="18"/>
                          <w:szCs w:val="18"/>
                        </w:rPr>
                        <w:t>Don’t discuss your concerns with anyone who doesn’t need to know</w:t>
                      </w:r>
                      <w:r>
                        <w:rPr>
                          <w:rFonts w:ascii="Segoe UI" w:hAnsi="Segoe UI" w:cs="Segoe UI"/>
                          <w:noProof/>
                          <w:sz w:val="18"/>
                          <w:szCs w:val="18"/>
                        </w:rPr>
                        <w:t>.</w:t>
                      </w:r>
                    </w:p>
                  </w:txbxContent>
                </v:textbox>
                <w10:wrap type="square"/>
              </v:shape>
            </w:pict>
          </mc:Fallback>
        </mc:AlternateContent>
      </w:r>
      <w:r w:rsidR="007E5B5D" w:rsidRPr="00E03CEE">
        <w:rPr>
          <w:rFonts w:ascii="Arial" w:hAnsi="Arial" w:cs="Arial"/>
          <w:noProof/>
          <w:sz w:val="28"/>
          <w:szCs w:val="28"/>
        </w:rPr>
        <mc:AlternateContent>
          <mc:Choice Requires="wps">
            <w:drawing>
              <wp:anchor distT="0" distB="0" distL="114300" distR="114300" simplePos="0" relativeHeight="251658264" behindDoc="0" locked="0" layoutInCell="1" allowOverlap="1" wp14:anchorId="6DF22EBA" wp14:editId="7EF79492">
                <wp:simplePos x="0" y="0"/>
                <wp:positionH relativeFrom="column">
                  <wp:posOffset>4195445</wp:posOffset>
                </wp:positionH>
                <wp:positionV relativeFrom="paragraph">
                  <wp:posOffset>1005205</wp:posOffset>
                </wp:positionV>
                <wp:extent cx="5143500" cy="1933575"/>
                <wp:effectExtent l="19050" t="19050" r="19050" b="2857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933575"/>
                        </a:xfrm>
                        <a:prstGeom prst="rect">
                          <a:avLst/>
                        </a:prstGeom>
                        <a:solidFill>
                          <a:srgbClr val="FFFFFF"/>
                        </a:solidFill>
                        <a:ln w="31750">
                          <a:solidFill>
                            <a:srgbClr val="0000FF"/>
                          </a:solidFill>
                          <a:miter lim="800000"/>
                          <a:headEnd/>
                          <a:tailEnd/>
                        </a:ln>
                      </wps:spPr>
                      <wps:txbx>
                        <w:txbxContent>
                          <w:p w14:paraId="2C628D3B" w14:textId="77777777" w:rsidR="00D649D0" w:rsidRPr="005105DD" w:rsidRDefault="00D649D0" w:rsidP="00412945">
                            <w:pPr>
                              <w:jc w:val="both"/>
                              <w:rPr>
                                <w:rFonts w:ascii="Segoe UI" w:hAnsi="Segoe UI" w:cs="Segoe UI"/>
                                <w:b/>
                                <w:i/>
                                <w:color w:val="000099"/>
                                <w:sz w:val="18"/>
                                <w:szCs w:val="18"/>
                                <w:u w:val="single"/>
                              </w:rPr>
                            </w:pPr>
                            <w:r w:rsidRPr="005105DD">
                              <w:rPr>
                                <w:rFonts w:ascii="Segoe UI" w:hAnsi="Segoe UI" w:cs="Segoe UI"/>
                                <w:b/>
                                <w:i/>
                                <w:color w:val="000099"/>
                                <w:sz w:val="18"/>
                                <w:szCs w:val="18"/>
                                <w:u w:val="single"/>
                              </w:rPr>
                              <w:t>DO NOT</w:t>
                            </w:r>
                          </w:p>
                          <w:p w14:paraId="5BD0D3A5" w14:textId="77777777" w:rsidR="00D649D0" w:rsidRPr="005E12C6" w:rsidRDefault="00D649D0" w:rsidP="00412945">
                            <w:pPr>
                              <w:numPr>
                                <w:ilvl w:val="0"/>
                                <w:numId w:val="4"/>
                              </w:numPr>
                              <w:tabs>
                                <w:tab w:val="clear" w:pos="360"/>
                                <w:tab w:val="num" w:pos="180"/>
                              </w:tabs>
                              <w:ind w:left="180" w:hanging="180"/>
                              <w:jc w:val="both"/>
                              <w:rPr>
                                <w:rFonts w:ascii="Segoe UI" w:hAnsi="Segoe UI" w:cs="Segoe UI"/>
                                <w:b/>
                                <w:color w:val="0000FF"/>
                                <w:sz w:val="18"/>
                                <w:szCs w:val="18"/>
                              </w:rPr>
                            </w:pPr>
                            <w:r w:rsidRPr="005E12C6">
                              <w:rPr>
                                <w:rFonts w:ascii="Segoe UI" w:hAnsi="Segoe UI" w:cs="Segoe UI"/>
                                <w:b/>
                                <w:color w:val="0000FF"/>
                                <w:sz w:val="18"/>
                                <w:szCs w:val="18"/>
                              </w:rPr>
                              <w:t>Confront the suspect or convey concerns to anyone other than those authorised</w:t>
                            </w:r>
                          </w:p>
                          <w:p w14:paraId="75543828" w14:textId="77777777" w:rsidR="00D649D0" w:rsidRPr="005105DD" w:rsidRDefault="00D649D0" w:rsidP="00412945">
                            <w:pPr>
                              <w:jc w:val="both"/>
                              <w:rPr>
                                <w:rFonts w:ascii="Segoe UI" w:hAnsi="Segoe UI" w:cs="Segoe UI"/>
                                <w:color w:val="0000FF"/>
                                <w:sz w:val="18"/>
                                <w:szCs w:val="18"/>
                              </w:rPr>
                            </w:pPr>
                            <w:r w:rsidRPr="005E12C6">
                              <w:rPr>
                                <w:rFonts w:ascii="Segoe UI" w:hAnsi="Segoe UI" w:cs="Segoe UI"/>
                                <w:sz w:val="18"/>
                                <w:szCs w:val="18"/>
                              </w:rPr>
                              <w:t>Never attempt to question a suspect yourself; this could alert a fraudster and place you at harm and jeopardise an investigation/put evidence at risk.</w:t>
                            </w:r>
                          </w:p>
                          <w:p w14:paraId="3AFB40DB" w14:textId="77777777" w:rsidR="00D649D0" w:rsidRPr="00ED7253" w:rsidRDefault="00D649D0" w:rsidP="00412945">
                            <w:pPr>
                              <w:numPr>
                                <w:ilvl w:val="0"/>
                                <w:numId w:val="4"/>
                              </w:numPr>
                              <w:tabs>
                                <w:tab w:val="clear" w:pos="360"/>
                                <w:tab w:val="num" w:pos="180"/>
                              </w:tabs>
                              <w:jc w:val="both"/>
                              <w:rPr>
                                <w:rFonts w:ascii="Segoe UI" w:hAnsi="Segoe UI" w:cs="Segoe UI"/>
                                <w:b/>
                                <w:color w:val="0000FF"/>
                                <w:sz w:val="18"/>
                                <w:szCs w:val="18"/>
                              </w:rPr>
                            </w:pPr>
                            <w:r w:rsidRPr="00ED7253">
                              <w:rPr>
                                <w:rFonts w:ascii="Segoe UI" w:hAnsi="Segoe UI" w:cs="Segoe UI"/>
                                <w:b/>
                                <w:color w:val="0000FF"/>
                                <w:sz w:val="18"/>
                                <w:szCs w:val="18"/>
                              </w:rPr>
                              <w:t>Try to investigate the concern yourself</w:t>
                            </w:r>
                          </w:p>
                          <w:p w14:paraId="53F3E1CE" w14:textId="77777777" w:rsidR="00D649D0" w:rsidRPr="005105DD" w:rsidRDefault="00D649D0" w:rsidP="00412945">
                            <w:pPr>
                              <w:jc w:val="both"/>
                              <w:rPr>
                                <w:rFonts w:ascii="Segoe UI" w:hAnsi="Segoe UI" w:cs="Segoe UI"/>
                                <w:color w:val="0000FF"/>
                                <w:sz w:val="18"/>
                                <w:szCs w:val="18"/>
                              </w:rPr>
                            </w:pPr>
                            <w:r w:rsidRPr="00ED7253">
                              <w:rPr>
                                <w:rFonts w:ascii="Segoe UI" w:hAnsi="Segoe UI" w:cs="Segoe UI"/>
                                <w:sz w:val="18"/>
                                <w:szCs w:val="18"/>
                              </w:rPr>
                              <w:t>Never attempt to gather evidence yourself unless it is about to be destroyed; speak</w:t>
                            </w:r>
                            <w:r>
                              <w:rPr>
                                <w:rFonts w:ascii="Segoe UI" w:hAnsi="Segoe UI" w:cs="Segoe UI"/>
                                <w:sz w:val="18"/>
                                <w:szCs w:val="18"/>
                              </w:rPr>
                              <w:t xml:space="preserve"> with the Council’s Counter-Fraud Specialist as soon as possible for advice and guidance.</w:t>
                            </w:r>
                          </w:p>
                          <w:p w14:paraId="4E2A8A48" w14:textId="77777777" w:rsidR="00D649D0" w:rsidRPr="005105DD" w:rsidRDefault="00D649D0" w:rsidP="00412945">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Be afraid of raising your concerns</w:t>
                            </w:r>
                          </w:p>
                          <w:p w14:paraId="5107BBF4" w14:textId="77777777" w:rsidR="00D649D0" w:rsidRPr="005105DD" w:rsidRDefault="00D649D0" w:rsidP="00412945">
                            <w:pPr>
                              <w:jc w:val="both"/>
                              <w:rPr>
                                <w:rFonts w:ascii="Segoe UI" w:hAnsi="Segoe UI" w:cs="Segoe UI"/>
                                <w:sz w:val="18"/>
                                <w:szCs w:val="18"/>
                              </w:rPr>
                            </w:pPr>
                            <w:r w:rsidRPr="005105DD">
                              <w:rPr>
                                <w:rFonts w:ascii="Segoe UI" w:hAnsi="Segoe UI" w:cs="Segoe UI"/>
                                <w:sz w:val="18"/>
                                <w:szCs w:val="18"/>
                              </w:rPr>
                              <w:t>The Public Interest Disclosure Act 1998 protects employees who have reasonable concerns. You will not suffer discrimination or victimisation by following the correct procedures.</w:t>
                            </w:r>
                          </w:p>
                          <w:p w14:paraId="30C26AA4" w14:textId="77777777" w:rsidR="00D649D0" w:rsidRPr="005105DD" w:rsidRDefault="00D649D0" w:rsidP="00412945">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Do nothing!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22EBA" id="Text Box 206" o:spid="_x0000_s1055" type="#_x0000_t202" style="position:absolute;left:0;text-align:left;margin-left:330.35pt;margin-top:79.15pt;width:405pt;height:152.2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" strokecolor="blue" strokeweight="2.5pt">
                <v:textbox>
                  <w:txbxContent>
                    <w:p w14:paraId="2C628D3B" w14:textId="77777777" w:rsidR="00D649D0" w:rsidRPr="005105DD" w:rsidRDefault="00D649D0" w:rsidP="00412945">
                      <w:pPr>
                        <w:jc w:val="both"/>
                        <w:rPr>
                          <w:rFonts w:ascii="Segoe UI" w:hAnsi="Segoe UI" w:cs="Segoe UI"/>
                          <w:b/>
                          <w:i/>
                          <w:color w:val="000099"/>
                          <w:sz w:val="18"/>
                          <w:szCs w:val="18"/>
                          <w:u w:val="single"/>
                        </w:rPr>
                      </w:pPr>
                      <w:r w:rsidRPr="005105DD">
                        <w:rPr>
                          <w:rFonts w:ascii="Segoe UI" w:hAnsi="Segoe UI" w:cs="Segoe UI"/>
                          <w:b/>
                          <w:i/>
                          <w:color w:val="000099"/>
                          <w:sz w:val="18"/>
                          <w:szCs w:val="18"/>
                          <w:u w:val="single"/>
                        </w:rPr>
                        <w:t>DO NOT</w:t>
                      </w:r>
                    </w:p>
                    <w:p w14:paraId="5BD0D3A5" w14:textId="77777777" w:rsidR="00D649D0" w:rsidRPr="005E12C6" w:rsidRDefault="00D649D0" w:rsidP="00412945">
                      <w:pPr>
                        <w:numPr>
                          <w:ilvl w:val="0"/>
                          <w:numId w:val="4"/>
                        </w:numPr>
                        <w:tabs>
                          <w:tab w:val="clear" w:pos="360"/>
                          <w:tab w:val="num" w:pos="180"/>
                        </w:tabs>
                        <w:ind w:left="180" w:hanging="180"/>
                        <w:jc w:val="both"/>
                        <w:rPr>
                          <w:rFonts w:ascii="Segoe UI" w:hAnsi="Segoe UI" w:cs="Segoe UI"/>
                          <w:b/>
                          <w:color w:val="0000FF"/>
                          <w:sz w:val="18"/>
                          <w:szCs w:val="18"/>
                        </w:rPr>
                      </w:pPr>
                      <w:r w:rsidRPr="005E12C6">
                        <w:rPr>
                          <w:rFonts w:ascii="Segoe UI" w:hAnsi="Segoe UI" w:cs="Segoe UI"/>
                          <w:b/>
                          <w:color w:val="0000FF"/>
                          <w:sz w:val="18"/>
                          <w:szCs w:val="18"/>
                        </w:rPr>
                        <w:t>Confront the suspect or convey concerns to anyone other than those authorised</w:t>
                      </w:r>
                    </w:p>
                    <w:p w14:paraId="75543828" w14:textId="77777777" w:rsidR="00D649D0" w:rsidRPr="005105DD" w:rsidRDefault="00D649D0" w:rsidP="00412945">
                      <w:pPr>
                        <w:jc w:val="both"/>
                        <w:rPr>
                          <w:rFonts w:ascii="Segoe UI" w:hAnsi="Segoe UI" w:cs="Segoe UI"/>
                          <w:color w:val="0000FF"/>
                          <w:sz w:val="18"/>
                          <w:szCs w:val="18"/>
                        </w:rPr>
                      </w:pPr>
                      <w:r w:rsidRPr="005E12C6">
                        <w:rPr>
                          <w:rFonts w:ascii="Segoe UI" w:hAnsi="Segoe UI" w:cs="Segoe UI"/>
                          <w:sz w:val="18"/>
                          <w:szCs w:val="18"/>
                        </w:rPr>
                        <w:t>Never attempt to question a suspect yourself; this could alert a fraudster and place you at harm and jeopardise an investigation/put evidence at risk.</w:t>
                      </w:r>
                    </w:p>
                    <w:p w14:paraId="3AFB40DB" w14:textId="77777777" w:rsidR="00D649D0" w:rsidRPr="00ED7253" w:rsidRDefault="00D649D0" w:rsidP="00412945">
                      <w:pPr>
                        <w:numPr>
                          <w:ilvl w:val="0"/>
                          <w:numId w:val="4"/>
                        </w:numPr>
                        <w:tabs>
                          <w:tab w:val="clear" w:pos="360"/>
                          <w:tab w:val="num" w:pos="180"/>
                        </w:tabs>
                        <w:jc w:val="both"/>
                        <w:rPr>
                          <w:rFonts w:ascii="Segoe UI" w:hAnsi="Segoe UI" w:cs="Segoe UI"/>
                          <w:b/>
                          <w:color w:val="0000FF"/>
                          <w:sz w:val="18"/>
                          <w:szCs w:val="18"/>
                        </w:rPr>
                      </w:pPr>
                      <w:r w:rsidRPr="00ED7253">
                        <w:rPr>
                          <w:rFonts w:ascii="Segoe UI" w:hAnsi="Segoe UI" w:cs="Segoe UI"/>
                          <w:b/>
                          <w:color w:val="0000FF"/>
                          <w:sz w:val="18"/>
                          <w:szCs w:val="18"/>
                        </w:rPr>
                        <w:t>Try to investigate the concern yourself</w:t>
                      </w:r>
                    </w:p>
                    <w:p w14:paraId="53F3E1CE" w14:textId="77777777" w:rsidR="00D649D0" w:rsidRPr="005105DD" w:rsidRDefault="00D649D0" w:rsidP="00412945">
                      <w:pPr>
                        <w:jc w:val="both"/>
                        <w:rPr>
                          <w:rFonts w:ascii="Segoe UI" w:hAnsi="Segoe UI" w:cs="Segoe UI"/>
                          <w:color w:val="0000FF"/>
                          <w:sz w:val="18"/>
                          <w:szCs w:val="18"/>
                        </w:rPr>
                      </w:pPr>
                      <w:r w:rsidRPr="00ED7253">
                        <w:rPr>
                          <w:rFonts w:ascii="Segoe UI" w:hAnsi="Segoe UI" w:cs="Segoe UI"/>
                          <w:sz w:val="18"/>
                          <w:szCs w:val="18"/>
                        </w:rPr>
                        <w:t>Never attempt to gather evidence yourself unless it is about to be destroyed; speak</w:t>
                      </w:r>
                      <w:r>
                        <w:rPr>
                          <w:rFonts w:ascii="Segoe UI" w:hAnsi="Segoe UI" w:cs="Segoe UI"/>
                          <w:sz w:val="18"/>
                          <w:szCs w:val="18"/>
                        </w:rPr>
                        <w:t xml:space="preserve"> with the Council’s Counter-Fraud Specialist as soon as possible for advice and guidance.</w:t>
                      </w:r>
                    </w:p>
                    <w:p w14:paraId="4E2A8A48" w14:textId="77777777" w:rsidR="00D649D0" w:rsidRPr="005105DD" w:rsidRDefault="00D649D0" w:rsidP="00412945">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Be afraid of raising your concerns</w:t>
                      </w:r>
                    </w:p>
                    <w:p w14:paraId="5107BBF4" w14:textId="77777777" w:rsidR="00D649D0" w:rsidRPr="005105DD" w:rsidRDefault="00D649D0" w:rsidP="00412945">
                      <w:pPr>
                        <w:jc w:val="both"/>
                        <w:rPr>
                          <w:rFonts w:ascii="Segoe UI" w:hAnsi="Segoe UI" w:cs="Segoe UI"/>
                          <w:sz w:val="18"/>
                          <w:szCs w:val="18"/>
                        </w:rPr>
                      </w:pPr>
                      <w:r w:rsidRPr="005105DD">
                        <w:rPr>
                          <w:rFonts w:ascii="Segoe UI" w:hAnsi="Segoe UI" w:cs="Segoe UI"/>
                          <w:sz w:val="18"/>
                          <w:szCs w:val="18"/>
                        </w:rPr>
                        <w:t>The Public Interest Disclosure Act 1998 protects employees who have reasonable concerns. You will not suffer discrimination or victimisation by following the correct procedures.</w:t>
                      </w:r>
                    </w:p>
                    <w:p w14:paraId="30C26AA4" w14:textId="77777777" w:rsidR="00D649D0" w:rsidRPr="005105DD" w:rsidRDefault="00D649D0" w:rsidP="00412945">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Do nothing!</w:t>
                      </w:r>
                    </w:p>
                  </w:txbxContent>
                </v:textbox>
              </v:shape>
            </w:pict>
          </mc:Fallback>
        </mc:AlternateContent>
      </w:r>
    </w:p>
    <w:p w14:paraId="335D43E8" w14:textId="77777777" w:rsidR="007E5B5D" w:rsidRPr="00E03CEE" w:rsidRDefault="007E5B5D" w:rsidP="00412945">
      <w:pPr>
        <w:autoSpaceDE w:val="0"/>
        <w:autoSpaceDN w:val="0"/>
        <w:adjustRightInd w:val="0"/>
        <w:ind w:left="-567"/>
        <w:rPr>
          <w:rFonts w:ascii="Arial" w:hAnsi="Arial" w:cs="Arial"/>
          <w:b/>
          <w:color w:val="FF0000"/>
          <w:sz w:val="28"/>
          <w:szCs w:val="28"/>
        </w:rPr>
      </w:pPr>
    </w:p>
    <w:p w14:paraId="1C02F965" w14:textId="77777777" w:rsidR="00412945" w:rsidRPr="00E03CEE" w:rsidRDefault="00412945" w:rsidP="00412945">
      <w:pPr>
        <w:autoSpaceDE w:val="0"/>
        <w:autoSpaceDN w:val="0"/>
        <w:adjustRightInd w:val="0"/>
        <w:ind w:left="-567"/>
        <w:rPr>
          <w:rFonts w:ascii="Arial" w:hAnsi="Arial" w:cs="Arial"/>
          <w:b/>
          <w:color w:val="FF0000"/>
          <w:sz w:val="28"/>
          <w:szCs w:val="28"/>
        </w:rPr>
      </w:pPr>
    </w:p>
    <w:p w14:paraId="39265090" w14:textId="77777777" w:rsidR="00412945" w:rsidRPr="00E03CEE" w:rsidRDefault="00412945" w:rsidP="00412945">
      <w:pPr>
        <w:autoSpaceDE w:val="0"/>
        <w:autoSpaceDN w:val="0"/>
        <w:adjustRightInd w:val="0"/>
        <w:ind w:left="-567"/>
        <w:rPr>
          <w:rFonts w:ascii="Arial" w:hAnsi="Arial" w:cs="Arial"/>
          <w:b/>
          <w:color w:val="FF0000"/>
          <w:sz w:val="28"/>
          <w:szCs w:val="28"/>
        </w:rPr>
      </w:pPr>
    </w:p>
    <w:p w14:paraId="0DED78FC" w14:textId="77777777" w:rsidR="00412945" w:rsidRPr="00E03CEE" w:rsidRDefault="00412945" w:rsidP="00412945">
      <w:pPr>
        <w:autoSpaceDE w:val="0"/>
        <w:autoSpaceDN w:val="0"/>
        <w:adjustRightInd w:val="0"/>
        <w:ind w:left="-567"/>
        <w:rPr>
          <w:rFonts w:ascii="Arial" w:hAnsi="Arial" w:cs="Arial"/>
          <w:b/>
          <w:color w:val="FF0000"/>
          <w:sz w:val="28"/>
          <w:szCs w:val="28"/>
        </w:rPr>
      </w:pPr>
    </w:p>
    <w:p w14:paraId="6A4718C3" w14:textId="77777777" w:rsidR="00412945" w:rsidRPr="00E03CEE" w:rsidRDefault="00412945" w:rsidP="00412945">
      <w:pPr>
        <w:autoSpaceDE w:val="0"/>
        <w:autoSpaceDN w:val="0"/>
        <w:adjustRightInd w:val="0"/>
        <w:ind w:left="-567"/>
        <w:rPr>
          <w:rFonts w:ascii="Arial" w:hAnsi="Arial" w:cs="Arial"/>
          <w:b/>
          <w:color w:val="FF0000"/>
          <w:sz w:val="28"/>
          <w:szCs w:val="28"/>
        </w:rPr>
      </w:pPr>
    </w:p>
    <w:p w14:paraId="448DDA0A" w14:textId="77777777" w:rsidR="00412945" w:rsidRPr="00E03CEE" w:rsidRDefault="00412945" w:rsidP="00412945">
      <w:pPr>
        <w:autoSpaceDE w:val="0"/>
        <w:autoSpaceDN w:val="0"/>
        <w:adjustRightInd w:val="0"/>
        <w:ind w:left="-567"/>
        <w:jc w:val="center"/>
        <w:rPr>
          <w:rFonts w:ascii="Arial" w:hAnsi="Arial" w:cs="Arial"/>
          <w:b/>
          <w:color w:val="FF0000"/>
          <w:sz w:val="28"/>
          <w:szCs w:val="28"/>
        </w:rPr>
      </w:pPr>
    </w:p>
    <w:p w14:paraId="10F28C60" w14:textId="77777777" w:rsidR="00412945" w:rsidRPr="00E03CEE" w:rsidRDefault="00412945" w:rsidP="00412945">
      <w:pPr>
        <w:autoSpaceDE w:val="0"/>
        <w:autoSpaceDN w:val="0"/>
        <w:adjustRightInd w:val="0"/>
        <w:ind w:left="-567"/>
        <w:jc w:val="center"/>
        <w:rPr>
          <w:rFonts w:ascii="Arial" w:hAnsi="Arial" w:cs="Arial"/>
          <w:b/>
          <w:color w:val="FF0000"/>
          <w:sz w:val="28"/>
          <w:szCs w:val="28"/>
        </w:rPr>
      </w:pPr>
    </w:p>
    <w:p w14:paraId="43FFF114" w14:textId="77777777" w:rsidR="00412945" w:rsidRPr="00E03CEE" w:rsidRDefault="00412945" w:rsidP="00412945">
      <w:pPr>
        <w:autoSpaceDE w:val="0"/>
        <w:autoSpaceDN w:val="0"/>
        <w:adjustRightInd w:val="0"/>
        <w:ind w:left="-567"/>
        <w:jc w:val="center"/>
        <w:rPr>
          <w:rFonts w:ascii="Arial" w:hAnsi="Arial" w:cs="Arial"/>
          <w:b/>
          <w:color w:val="FF0000"/>
          <w:sz w:val="28"/>
          <w:szCs w:val="28"/>
        </w:rPr>
      </w:pPr>
    </w:p>
    <w:p w14:paraId="4CD05A91" w14:textId="77777777" w:rsidR="00412945" w:rsidRPr="00E03CEE" w:rsidRDefault="009F3804" w:rsidP="00412945">
      <w:pPr>
        <w:autoSpaceDE w:val="0"/>
        <w:autoSpaceDN w:val="0"/>
        <w:adjustRightInd w:val="0"/>
        <w:ind w:left="-567"/>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6" behindDoc="0" locked="0" layoutInCell="1" allowOverlap="1" wp14:anchorId="0A1FA640" wp14:editId="7B39A815">
                <wp:simplePos x="0" y="0"/>
                <wp:positionH relativeFrom="column">
                  <wp:posOffset>4205605</wp:posOffset>
                </wp:positionH>
                <wp:positionV relativeFrom="paragraph">
                  <wp:posOffset>184150</wp:posOffset>
                </wp:positionV>
                <wp:extent cx="5143500" cy="889000"/>
                <wp:effectExtent l="0" t="0" r="19050" b="2540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889000"/>
                        </a:xfrm>
                        <a:prstGeom prst="rect">
                          <a:avLst/>
                        </a:prstGeom>
                        <a:solidFill>
                          <a:srgbClr val="FFFFFF"/>
                        </a:solidFill>
                        <a:ln w="9525">
                          <a:solidFill>
                            <a:srgbClr val="000000"/>
                          </a:solidFill>
                          <a:miter lim="800000"/>
                          <a:headEnd/>
                          <a:tailEnd/>
                        </a:ln>
                        <a:extLst/>
                      </wps:spPr>
                      <wps:txbx>
                        <w:txbxContent>
                          <w:p w14:paraId="223DC866" w14:textId="77777777" w:rsidR="00D649D0" w:rsidRPr="00222C28" w:rsidRDefault="00D649D0" w:rsidP="007E5B5D">
                            <w:pPr>
                              <w:pStyle w:val="NoSpacing"/>
                              <w:jc w:val="center"/>
                              <w:rPr>
                                <w:rFonts w:ascii="Segoe UI" w:hAnsi="Segoe UI" w:cs="Segoe UI"/>
                                <w:b/>
                                <w:sz w:val="18"/>
                                <w:szCs w:val="20"/>
                                <w:u w:val="single"/>
                              </w:rPr>
                            </w:pPr>
                            <w:r w:rsidRPr="00222C28">
                              <w:rPr>
                                <w:rFonts w:ascii="Segoe UI" w:hAnsi="Segoe UI" w:cs="Segoe UI"/>
                                <w:b/>
                                <w:sz w:val="18"/>
                                <w:szCs w:val="20"/>
                                <w:u w:val="single"/>
                              </w:rPr>
                              <w:t xml:space="preserve">Fraud, Bribery &amp; Corruption – </w:t>
                            </w:r>
                            <w:r>
                              <w:rPr>
                                <w:rFonts w:ascii="Segoe UI" w:hAnsi="Segoe UI" w:cs="Segoe UI"/>
                                <w:b/>
                                <w:sz w:val="18"/>
                                <w:szCs w:val="20"/>
                                <w:u w:val="single"/>
                              </w:rPr>
                              <w:t xml:space="preserve">for further advice, you may </w:t>
                            </w:r>
                            <w:r w:rsidRPr="00222C28">
                              <w:rPr>
                                <w:rFonts w:ascii="Segoe UI" w:hAnsi="Segoe UI" w:cs="Segoe UI"/>
                                <w:b/>
                                <w:sz w:val="18"/>
                                <w:szCs w:val="20"/>
                                <w:u w:val="single"/>
                              </w:rPr>
                              <w:t>contact:</w:t>
                            </w:r>
                          </w:p>
                          <w:p w14:paraId="373DA5A8" w14:textId="77777777" w:rsidR="00D649D0" w:rsidRPr="00294731"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Audit Manager</w:t>
                            </w:r>
                          </w:p>
                          <w:p w14:paraId="5308E523" w14:textId="77777777" w:rsidR="00D649D0" w:rsidRPr="00294731"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Internal Audit, County Hall, Cardiff.  CF10 4UW</w:t>
                            </w:r>
                          </w:p>
                          <w:p w14:paraId="174B5805" w14:textId="77777777" w:rsidR="00D649D0" w:rsidRPr="00222C28"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Telephone: 2087 2284</w:t>
                            </w:r>
                          </w:p>
                          <w:p w14:paraId="407C654C" w14:textId="77777777" w:rsidR="00D649D0" w:rsidRPr="007E5B5D" w:rsidRDefault="00D649D0" w:rsidP="007E5B5D">
                            <w:pPr>
                              <w:pStyle w:val="NoSpacing"/>
                              <w:rPr>
                                <w:sz w:val="18"/>
                                <w:szCs w:val="18"/>
                              </w:rPr>
                            </w:pPr>
                            <w:r w:rsidRPr="007E5B5D">
                              <w:rPr>
                                <w:rFonts w:ascii="Segoe UI" w:hAnsi="Segoe UI" w:cs="Segoe UI"/>
                                <w:sz w:val="18"/>
                                <w:szCs w:val="18"/>
                              </w:rPr>
                              <w:t>All calls will be treated in confidence and investigated by professionally trained personnel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FA640" id="Text Box 210" o:spid="_x0000_s1056" type="#_x0000_t202" style="position:absolute;left:0;text-align:left;margin-left:331.15pt;margin-top:14.5pt;width:405pt;height:70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">
                <v:textbox>
                  <w:txbxContent>
                    <w:p w14:paraId="223DC866" w14:textId="77777777" w:rsidR="00D649D0" w:rsidRPr="00222C28" w:rsidRDefault="00D649D0" w:rsidP="007E5B5D">
                      <w:pPr>
                        <w:pStyle w:val="NoSpacing"/>
                        <w:jc w:val="center"/>
                        <w:rPr>
                          <w:rFonts w:ascii="Segoe UI" w:hAnsi="Segoe UI" w:cs="Segoe UI"/>
                          <w:b/>
                          <w:sz w:val="18"/>
                          <w:szCs w:val="20"/>
                          <w:u w:val="single"/>
                        </w:rPr>
                      </w:pPr>
                      <w:r w:rsidRPr="00222C28">
                        <w:rPr>
                          <w:rFonts w:ascii="Segoe UI" w:hAnsi="Segoe UI" w:cs="Segoe UI"/>
                          <w:b/>
                          <w:sz w:val="18"/>
                          <w:szCs w:val="20"/>
                          <w:u w:val="single"/>
                        </w:rPr>
                        <w:t xml:space="preserve">Fraud, Bribery &amp; Corruption – </w:t>
                      </w:r>
                      <w:r>
                        <w:rPr>
                          <w:rFonts w:ascii="Segoe UI" w:hAnsi="Segoe UI" w:cs="Segoe UI"/>
                          <w:b/>
                          <w:sz w:val="18"/>
                          <w:szCs w:val="20"/>
                          <w:u w:val="single"/>
                        </w:rPr>
                        <w:t xml:space="preserve">for further advice, you may </w:t>
                      </w:r>
                      <w:r w:rsidRPr="00222C28">
                        <w:rPr>
                          <w:rFonts w:ascii="Segoe UI" w:hAnsi="Segoe UI" w:cs="Segoe UI"/>
                          <w:b/>
                          <w:sz w:val="18"/>
                          <w:szCs w:val="20"/>
                          <w:u w:val="single"/>
                        </w:rPr>
                        <w:t>contact:</w:t>
                      </w:r>
                    </w:p>
                    <w:p w14:paraId="373DA5A8" w14:textId="77777777" w:rsidR="00D649D0" w:rsidRPr="00294731"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Audit Manager</w:t>
                      </w:r>
                    </w:p>
                    <w:p w14:paraId="5308E523" w14:textId="77777777" w:rsidR="00D649D0" w:rsidRPr="00294731"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Internal Audit, County Hall, Cardiff.  CF10 4UW</w:t>
                      </w:r>
                    </w:p>
                    <w:p w14:paraId="174B5805" w14:textId="77777777" w:rsidR="00D649D0" w:rsidRPr="00222C28" w:rsidRDefault="00D649D0" w:rsidP="00412945">
                      <w:pPr>
                        <w:pStyle w:val="NoSpacing"/>
                        <w:jc w:val="center"/>
                        <w:rPr>
                          <w:rFonts w:ascii="Segoe UI" w:hAnsi="Segoe UI" w:cs="Segoe UI"/>
                          <w:b/>
                          <w:sz w:val="18"/>
                          <w:szCs w:val="20"/>
                        </w:rPr>
                      </w:pPr>
                      <w:r w:rsidRPr="00294731">
                        <w:rPr>
                          <w:rFonts w:ascii="Segoe UI" w:hAnsi="Segoe UI" w:cs="Segoe UI"/>
                          <w:b/>
                          <w:sz w:val="18"/>
                          <w:szCs w:val="20"/>
                        </w:rPr>
                        <w:t>Telephone: 2087 2284</w:t>
                      </w:r>
                    </w:p>
                    <w:p w14:paraId="407C654C" w14:textId="77777777" w:rsidR="00D649D0" w:rsidRPr="007E5B5D" w:rsidRDefault="00D649D0" w:rsidP="007E5B5D">
                      <w:pPr>
                        <w:pStyle w:val="NoSpacing"/>
                        <w:rPr>
                          <w:sz w:val="18"/>
                          <w:szCs w:val="18"/>
                        </w:rPr>
                      </w:pPr>
                      <w:r w:rsidRPr="007E5B5D">
                        <w:rPr>
                          <w:rFonts w:ascii="Segoe UI" w:hAnsi="Segoe UI" w:cs="Segoe UI"/>
                          <w:sz w:val="18"/>
                          <w:szCs w:val="18"/>
                        </w:rPr>
                        <w:t>All calls will be treated in confidence and investigated by professionally trained personnel</w:t>
                      </w:r>
                    </w:p>
                  </w:txbxContent>
                </v:textbox>
              </v:shape>
            </w:pict>
          </mc:Fallback>
        </mc:AlternateContent>
      </w:r>
      <w:r w:rsidRPr="00E03CEE">
        <w:rPr>
          <w:rFonts w:ascii="Arial" w:hAnsi="Arial" w:cs="Arial"/>
          <w:noProof/>
          <w:sz w:val="28"/>
          <w:szCs w:val="28"/>
        </w:rPr>
        <mc:AlternateContent>
          <mc:Choice Requires="wps">
            <w:drawing>
              <wp:anchor distT="0" distB="0" distL="114300" distR="114300" simplePos="0" relativeHeight="251658240" behindDoc="0" locked="0" layoutInCell="1" allowOverlap="1" wp14:anchorId="2B87802C" wp14:editId="084CECA8">
                <wp:simplePos x="0" y="0"/>
                <wp:positionH relativeFrom="column">
                  <wp:posOffset>-443230</wp:posOffset>
                </wp:positionH>
                <wp:positionV relativeFrom="paragraph">
                  <wp:posOffset>184150</wp:posOffset>
                </wp:positionV>
                <wp:extent cx="4572000" cy="889462"/>
                <wp:effectExtent l="0" t="0" r="0" b="635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89462"/>
                        </a:xfrm>
                        <a:prstGeom prst="rect">
                          <a:avLst/>
                        </a:prstGeom>
                        <a:solidFill>
                          <a:srgbClr val="4F81BD">
                            <a:lumMod val="40000"/>
                            <a:lumOff val="60000"/>
                          </a:srgbClr>
                        </a:solidFill>
                        <a:ln>
                          <a:noFill/>
                        </a:ln>
                        <a:extLst/>
                      </wps:spPr>
                      <wps:txbx>
                        <w:txbxContent>
                          <w:p w14:paraId="189825EE" w14:textId="77777777" w:rsidR="00D649D0" w:rsidRPr="00362717" w:rsidRDefault="00D649D0" w:rsidP="00412945">
                            <w:pPr>
                              <w:ind w:right="60"/>
                              <w:jc w:val="both"/>
                              <w:rPr>
                                <w:rFonts w:ascii="Segoe UI" w:hAnsi="Segoe UI" w:cs="Segoe UI"/>
                                <w:b/>
                                <w:sz w:val="18"/>
                                <w:szCs w:val="18"/>
                              </w:rPr>
                            </w:pPr>
                            <w:r w:rsidRPr="005105DD">
                              <w:rPr>
                                <w:rFonts w:ascii="Segoe UI" w:hAnsi="Segoe UI" w:cs="Segoe UI"/>
                                <w:b/>
                                <w:sz w:val="18"/>
                                <w:szCs w:val="18"/>
                              </w:rPr>
                              <w:t xml:space="preserve">If you suspect that fraud against the </w:t>
                            </w:r>
                            <w:r>
                              <w:rPr>
                                <w:rFonts w:ascii="Segoe UI" w:hAnsi="Segoe UI" w:cs="Segoe UI"/>
                                <w:b/>
                                <w:sz w:val="18"/>
                                <w:szCs w:val="18"/>
                              </w:rPr>
                              <w:t>school</w:t>
                            </w:r>
                            <w:r w:rsidRPr="005105DD">
                              <w:rPr>
                                <w:rFonts w:ascii="Segoe UI" w:hAnsi="Segoe UI" w:cs="Segoe UI"/>
                                <w:b/>
                                <w:sz w:val="18"/>
                                <w:szCs w:val="18"/>
                              </w:rPr>
                              <w:t xml:space="preserve"> has taken place, you must report it </w:t>
                            </w:r>
                            <w:r w:rsidRPr="00362717">
                              <w:rPr>
                                <w:rFonts w:ascii="Segoe UI" w:hAnsi="Segoe UI" w:cs="Segoe UI"/>
                                <w:b/>
                                <w:sz w:val="18"/>
                                <w:szCs w:val="18"/>
                              </w:rPr>
                              <w:t>immediately in line with the school’s Fraud, Bribery, and Corruption Policy:</w:t>
                            </w:r>
                          </w:p>
                          <w:p w14:paraId="1FF3E1E5" w14:textId="77777777" w:rsidR="00D649D0" w:rsidRPr="00362717" w:rsidRDefault="00D649D0" w:rsidP="00412945">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Headteacher or Chair of Governors in the first instance </w:t>
                            </w:r>
                            <w:r w:rsidRPr="00362717">
                              <w:rPr>
                                <w:rFonts w:ascii="Segoe UI" w:hAnsi="Segoe UI" w:cs="Segoe UI"/>
                                <w:sz w:val="18"/>
                                <w:szCs w:val="18"/>
                                <w:u w:val="single"/>
                              </w:rPr>
                              <w:t>and</w:t>
                            </w:r>
                            <w:r w:rsidRPr="00362717">
                              <w:rPr>
                                <w:rFonts w:ascii="Segoe UI" w:hAnsi="Segoe UI" w:cs="Segoe UI"/>
                                <w:sz w:val="18"/>
                                <w:szCs w:val="18"/>
                              </w:rPr>
                              <w:t xml:space="preserve"> </w:t>
                            </w:r>
                          </w:p>
                          <w:p w14:paraId="6A2DDE23" w14:textId="77777777" w:rsidR="00D649D0" w:rsidRPr="00362717" w:rsidRDefault="00D649D0" w:rsidP="00222C28">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Audit Manager (Chris Pyke) </w:t>
                            </w:r>
                          </w:p>
                          <w:p w14:paraId="7CAFDDA5" w14:textId="77777777" w:rsidR="00D649D0" w:rsidRPr="00362717" w:rsidRDefault="00D649D0" w:rsidP="00222C28">
                            <w:pPr>
                              <w:numPr>
                                <w:ilvl w:val="0"/>
                                <w:numId w:val="5"/>
                              </w:numPr>
                              <w:ind w:right="60"/>
                              <w:jc w:val="both"/>
                              <w:rPr>
                                <w:rFonts w:ascii="Segoe UI" w:hAnsi="Segoe UI" w:cs="Segoe UI"/>
                                <w:sz w:val="18"/>
                                <w:szCs w:val="18"/>
                              </w:rPr>
                            </w:pPr>
                            <w:r w:rsidRPr="00362717">
                              <w:rPr>
                                <w:rFonts w:ascii="Segoe UI" w:hAnsi="Segoe UI" w:cs="Segoe UI"/>
                                <w:sz w:val="18"/>
                                <w:szCs w:val="18"/>
                              </w:rPr>
                              <w:t>Via email to the Group Auditor Investigations (d.hexter@cardiff.gov.uk)</w:t>
                            </w:r>
                          </w:p>
                          <w:p w14:paraId="01D70997" w14:textId="77777777" w:rsidR="00D649D0" w:rsidRDefault="00D649D0" w:rsidP="004129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7802C" id="Text Box 209" o:spid="_x0000_s1057" type="#_x0000_t202" style="position:absolute;left:0;text-align:left;margin-left:-34.9pt;margin-top:14.5pt;width:5in;height:7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" fillcolor="#b9cde5" stroked="f">
                <v:textbox>
                  <w:txbxContent>
                    <w:p w14:paraId="189825EE" w14:textId="77777777" w:rsidR="00D649D0" w:rsidRPr="00362717" w:rsidRDefault="00D649D0" w:rsidP="00412945">
                      <w:pPr>
                        <w:ind w:right="60"/>
                        <w:jc w:val="both"/>
                        <w:rPr>
                          <w:rFonts w:ascii="Segoe UI" w:hAnsi="Segoe UI" w:cs="Segoe UI"/>
                          <w:b/>
                          <w:sz w:val="18"/>
                          <w:szCs w:val="18"/>
                        </w:rPr>
                      </w:pPr>
                      <w:r w:rsidRPr="005105DD">
                        <w:rPr>
                          <w:rFonts w:ascii="Segoe UI" w:hAnsi="Segoe UI" w:cs="Segoe UI"/>
                          <w:b/>
                          <w:sz w:val="18"/>
                          <w:szCs w:val="18"/>
                        </w:rPr>
                        <w:t xml:space="preserve">If you suspect that fraud against the </w:t>
                      </w:r>
                      <w:r>
                        <w:rPr>
                          <w:rFonts w:ascii="Segoe UI" w:hAnsi="Segoe UI" w:cs="Segoe UI"/>
                          <w:b/>
                          <w:sz w:val="18"/>
                          <w:szCs w:val="18"/>
                        </w:rPr>
                        <w:t>school</w:t>
                      </w:r>
                      <w:r w:rsidRPr="005105DD">
                        <w:rPr>
                          <w:rFonts w:ascii="Segoe UI" w:hAnsi="Segoe UI" w:cs="Segoe UI"/>
                          <w:b/>
                          <w:sz w:val="18"/>
                          <w:szCs w:val="18"/>
                        </w:rPr>
                        <w:t xml:space="preserve"> has taken place, you must report it </w:t>
                      </w:r>
                      <w:r w:rsidRPr="00362717">
                        <w:rPr>
                          <w:rFonts w:ascii="Segoe UI" w:hAnsi="Segoe UI" w:cs="Segoe UI"/>
                          <w:b/>
                          <w:sz w:val="18"/>
                          <w:szCs w:val="18"/>
                        </w:rPr>
                        <w:t>immediately in line with the school’s Fraud, Bribery, and Corruption Policy:</w:t>
                      </w:r>
                    </w:p>
                    <w:p w14:paraId="1FF3E1E5" w14:textId="77777777" w:rsidR="00D649D0" w:rsidRPr="00362717" w:rsidRDefault="00D649D0" w:rsidP="00412945">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Headteacher or Chair of Governors in the first instance </w:t>
                      </w:r>
                      <w:r w:rsidRPr="00362717">
                        <w:rPr>
                          <w:rFonts w:ascii="Segoe UI" w:hAnsi="Segoe UI" w:cs="Segoe UI"/>
                          <w:sz w:val="18"/>
                          <w:szCs w:val="18"/>
                          <w:u w:val="single"/>
                        </w:rPr>
                        <w:t>and</w:t>
                      </w:r>
                      <w:r w:rsidRPr="00362717">
                        <w:rPr>
                          <w:rFonts w:ascii="Segoe UI" w:hAnsi="Segoe UI" w:cs="Segoe UI"/>
                          <w:sz w:val="18"/>
                          <w:szCs w:val="18"/>
                        </w:rPr>
                        <w:t xml:space="preserve"> </w:t>
                      </w:r>
                    </w:p>
                    <w:p w14:paraId="6A2DDE23" w14:textId="77777777" w:rsidR="00D649D0" w:rsidRPr="00362717" w:rsidRDefault="00D649D0" w:rsidP="00222C28">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Audit Manager (Chris Pyke) </w:t>
                      </w:r>
                    </w:p>
                    <w:p w14:paraId="7CAFDDA5" w14:textId="77777777" w:rsidR="00D649D0" w:rsidRPr="00362717" w:rsidRDefault="00D649D0" w:rsidP="00222C28">
                      <w:pPr>
                        <w:numPr>
                          <w:ilvl w:val="0"/>
                          <w:numId w:val="5"/>
                        </w:numPr>
                        <w:ind w:right="60"/>
                        <w:jc w:val="both"/>
                        <w:rPr>
                          <w:rFonts w:ascii="Segoe UI" w:hAnsi="Segoe UI" w:cs="Segoe UI"/>
                          <w:sz w:val="18"/>
                          <w:szCs w:val="18"/>
                        </w:rPr>
                      </w:pPr>
                      <w:r w:rsidRPr="00362717">
                        <w:rPr>
                          <w:rFonts w:ascii="Segoe UI" w:hAnsi="Segoe UI" w:cs="Segoe UI"/>
                          <w:sz w:val="18"/>
                          <w:szCs w:val="18"/>
                        </w:rPr>
                        <w:t>Via email to the Group Auditor Investigations (d.hexter@cardiff.gov.uk)</w:t>
                      </w:r>
                    </w:p>
                    <w:p w14:paraId="01D70997" w14:textId="77777777" w:rsidR="00D649D0" w:rsidRDefault="00D649D0" w:rsidP="00412945"/>
                  </w:txbxContent>
                </v:textbox>
              </v:shape>
            </w:pict>
          </mc:Fallback>
        </mc:AlternateContent>
      </w:r>
    </w:p>
    <w:p w14:paraId="702F3F65" w14:textId="77777777" w:rsidR="00412945" w:rsidRPr="00E03CEE" w:rsidRDefault="00412945" w:rsidP="00412945">
      <w:pPr>
        <w:autoSpaceDE w:val="0"/>
        <w:autoSpaceDN w:val="0"/>
        <w:adjustRightInd w:val="0"/>
        <w:jc w:val="center"/>
        <w:rPr>
          <w:rFonts w:ascii="Arial" w:hAnsi="Arial" w:cs="Arial"/>
          <w:b/>
          <w:color w:val="FF0000"/>
          <w:sz w:val="28"/>
          <w:szCs w:val="28"/>
        </w:rPr>
      </w:pPr>
    </w:p>
    <w:p w14:paraId="5F9FF3E9" w14:textId="77777777" w:rsidR="00412945" w:rsidRPr="00E03CEE" w:rsidRDefault="00412945" w:rsidP="00412945">
      <w:pPr>
        <w:autoSpaceDE w:val="0"/>
        <w:autoSpaceDN w:val="0"/>
        <w:adjustRightInd w:val="0"/>
        <w:jc w:val="center"/>
        <w:rPr>
          <w:rFonts w:ascii="Arial" w:hAnsi="Arial" w:cs="Arial"/>
          <w:b/>
          <w:color w:val="FF0000"/>
          <w:sz w:val="28"/>
          <w:szCs w:val="28"/>
        </w:rPr>
      </w:pPr>
    </w:p>
    <w:p w14:paraId="165D12FB" w14:textId="77777777" w:rsidR="00412945" w:rsidRPr="00E03CEE" w:rsidRDefault="00412945" w:rsidP="00412945">
      <w:pPr>
        <w:autoSpaceDE w:val="0"/>
        <w:autoSpaceDN w:val="0"/>
        <w:adjustRightInd w:val="0"/>
        <w:jc w:val="center"/>
        <w:rPr>
          <w:rFonts w:ascii="Arial" w:hAnsi="Arial" w:cs="Arial"/>
          <w:b/>
          <w:color w:val="FF0000"/>
          <w:sz w:val="28"/>
          <w:szCs w:val="28"/>
        </w:rPr>
      </w:pPr>
    </w:p>
    <w:p w14:paraId="07FAA94D" w14:textId="560523B0" w:rsidR="00412945" w:rsidRPr="00E03CEE" w:rsidRDefault="00D649D0" w:rsidP="00D649D0">
      <w:pPr>
        <w:autoSpaceDE w:val="0"/>
        <w:autoSpaceDN w:val="0"/>
        <w:adjustRightInd w:val="0"/>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7" behindDoc="0" locked="0" layoutInCell="1" allowOverlap="1" wp14:anchorId="31BC1F0F" wp14:editId="3563F044">
                <wp:simplePos x="0" y="0"/>
                <wp:positionH relativeFrom="column">
                  <wp:posOffset>-431800</wp:posOffset>
                </wp:positionH>
                <wp:positionV relativeFrom="paragraph">
                  <wp:posOffset>907992</wp:posOffset>
                </wp:positionV>
                <wp:extent cx="9770745" cy="488252"/>
                <wp:effectExtent l="19050" t="19050" r="20955" b="26670"/>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0745" cy="488252"/>
                        </a:xfrm>
                        <a:prstGeom prst="rect">
                          <a:avLst/>
                        </a:prstGeom>
                        <a:solidFill>
                          <a:srgbClr val="FFFFFF"/>
                        </a:solidFill>
                        <a:ln w="31750">
                          <a:solidFill>
                            <a:srgbClr val="0000FF"/>
                          </a:solidFill>
                          <a:miter lim="800000"/>
                          <a:headEnd/>
                          <a:tailEnd/>
                        </a:ln>
                      </wps:spPr>
                      <wps:txbx>
                        <w:txbxContent>
                          <w:p w14:paraId="59B2A647" w14:textId="77777777" w:rsidR="00D649D0" w:rsidRPr="00294731" w:rsidRDefault="00D649D0" w:rsidP="00412945">
                            <w:pPr>
                              <w:ind w:right="-120"/>
                              <w:jc w:val="center"/>
                              <w:rPr>
                                <w:rFonts w:ascii="Segoe UI" w:hAnsi="Segoe UI" w:cs="Segoe UI"/>
                                <w:b/>
                                <w:color w:val="000000" w:themeColor="text1"/>
                                <w:sz w:val="18"/>
                                <w:szCs w:val="16"/>
                              </w:rPr>
                            </w:pPr>
                            <w:r>
                              <w:rPr>
                                <w:rFonts w:ascii="Segoe UI" w:hAnsi="Segoe UI" w:cs="Segoe UI"/>
                                <w:color w:val="000000"/>
                                <w:sz w:val="18"/>
                                <w:szCs w:val="16"/>
                              </w:rPr>
                              <w:t>The Council’s</w:t>
                            </w:r>
                            <w:r w:rsidRPr="00222C28">
                              <w:rPr>
                                <w:rFonts w:ascii="Segoe UI" w:hAnsi="Segoe UI" w:cs="Segoe UI"/>
                                <w:color w:val="000000"/>
                                <w:sz w:val="18"/>
                                <w:szCs w:val="16"/>
                              </w:rPr>
                              <w:t xml:space="preserve"> nominated</w:t>
                            </w:r>
                            <w:r w:rsidRPr="00222C28">
                              <w:rPr>
                                <w:rFonts w:ascii="Segoe UI" w:hAnsi="Segoe UI" w:cs="Segoe UI"/>
                                <w:b/>
                                <w:color w:val="000000"/>
                                <w:sz w:val="18"/>
                                <w:szCs w:val="16"/>
                              </w:rPr>
                              <w:t xml:space="preserve"> </w:t>
                            </w:r>
                            <w:r w:rsidRPr="00362717">
                              <w:rPr>
                                <w:rFonts w:ascii="Segoe UI" w:hAnsi="Segoe UI" w:cs="Segoe UI"/>
                                <w:b/>
                                <w:color w:val="000000"/>
                                <w:sz w:val="18"/>
                                <w:szCs w:val="16"/>
                              </w:rPr>
                              <w:t xml:space="preserve">Counter-Fraud </w:t>
                            </w:r>
                            <w:r w:rsidRPr="00362717">
                              <w:rPr>
                                <w:rFonts w:ascii="Segoe UI" w:hAnsi="Segoe UI" w:cs="Segoe UI"/>
                                <w:b/>
                                <w:color w:val="000000" w:themeColor="text1"/>
                                <w:sz w:val="18"/>
                                <w:szCs w:val="16"/>
                              </w:rPr>
                              <w:t xml:space="preserve">Specialist is David Hexter, </w:t>
                            </w:r>
                            <w:r w:rsidRPr="00362717">
                              <w:rPr>
                                <w:rFonts w:ascii="Segoe UI" w:hAnsi="Segoe UI" w:cs="Segoe UI"/>
                                <w:color w:val="000000" w:themeColor="text1"/>
                                <w:sz w:val="18"/>
                                <w:szCs w:val="16"/>
                              </w:rPr>
                              <w:t>who can be contacted by telephoning</w:t>
                            </w:r>
                            <w:r w:rsidRPr="00362717">
                              <w:rPr>
                                <w:rFonts w:ascii="Segoe UI" w:hAnsi="Segoe UI" w:cs="Segoe UI"/>
                                <w:b/>
                                <w:color w:val="000000" w:themeColor="text1"/>
                                <w:sz w:val="18"/>
                                <w:szCs w:val="16"/>
                              </w:rPr>
                              <w:t xml:space="preserve"> 029 2087 2284,</w:t>
                            </w:r>
                            <w:r w:rsidRPr="00294731">
                              <w:rPr>
                                <w:rFonts w:ascii="Segoe UI" w:hAnsi="Segoe UI" w:cs="Segoe UI"/>
                                <w:b/>
                                <w:color w:val="000000" w:themeColor="text1"/>
                                <w:sz w:val="18"/>
                                <w:szCs w:val="16"/>
                              </w:rPr>
                              <w:t xml:space="preserve"> or emailing </w:t>
                            </w:r>
                            <w:hyperlink r:id="rId30" w:history="1">
                              <w:r w:rsidRPr="00294731">
                                <w:rPr>
                                  <w:rStyle w:val="Hyperlink"/>
                                  <w:rFonts w:ascii="Segoe UI" w:hAnsi="Segoe UI" w:cs="Segoe UI"/>
                                  <w:b/>
                                  <w:bCs/>
                                  <w:sz w:val="18"/>
                                  <w:szCs w:val="16"/>
                                </w:rPr>
                                <w:t>d.hexter@cardiff.gov.uk</w:t>
                              </w:r>
                            </w:hyperlink>
                          </w:p>
                          <w:p w14:paraId="35A1DED1" w14:textId="77777777" w:rsidR="00D649D0" w:rsidRPr="00222C28" w:rsidRDefault="00D649D0" w:rsidP="00412945">
                            <w:pPr>
                              <w:ind w:right="-120"/>
                              <w:jc w:val="center"/>
                              <w:rPr>
                                <w:rFonts w:ascii="Segoe UI" w:hAnsi="Segoe UI" w:cs="Segoe UI"/>
                                <w:b/>
                                <w:sz w:val="18"/>
                                <w:szCs w:val="16"/>
                              </w:rPr>
                            </w:pPr>
                            <w:r w:rsidRPr="00294731">
                              <w:rPr>
                                <w:rFonts w:ascii="Segoe UI" w:hAnsi="Segoe UI" w:cs="Segoe UI"/>
                                <w:sz w:val="18"/>
                                <w:szCs w:val="16"/>
                              </w:rPr>
                              <w:t xml:space="preserve">If you would like further information about Cardiff Council Fraud Activities, please visit our </w:t>
                            </w:r>
                            <w:hyperlink r:id="rId31" w:history="1">
                              <w:r w:rsidRPr="00294731">
                                <w:rPr>
                                  <w:rStyle w:val="Hyperlink"/>
                                  <w:rFonts w:ascii="Segoe UI" w:hAnsi="Segoe UI" w:cs="Segoe UI"/>
                                  <w:sz w:val="18"/>
                                  <w:szCs w:val="16"/>
                                </w:rPr>
                                <w:t>SharePoint site</w:t>
                              </w:r>
                            </w:hyperlink>
                            <w:r w:rsidRPr="00294731">
                              <w:rPr>
                                <w:rFonts w:ascii="Segoe UI" w:hAnsi="Segoe UI" w:cs="Segoe UI"/>
                                <w:sz w:val="18"/>
                                <w:szCs w:val="1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BC1F0F" id="Text Box 211" o:spid="_x0000_s1058" type="#_x0000_t202" style="position:absolute;left:0;text-align:left;margin-left:-34pt;margin-top:71.5pt;width:769.35pt;height:38.4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" strokecolor="blue" strokeweight="2.5pt">
                <v:textbox>
                  <w:txbxContent>
                    <w:p w14:paraId="59B2A647" w14:textId="77777777" w:rsidR="00D649D0" w:rsidRPr="00294731" w:rsidRDefault="00D649D0" w:rsidP="00412945">
                      <w:pPr>
                        <w:ind w:right="-120"/>
                        <w:jc w:val="center"/>
                        <w:rPr>
                          <w:rFonts w:ascii="Segoe UI" w:hAnsi="Segoe UI" w:cs="Segoe UI"/>
                          <w:b/>
                          <w:color w:val="000000" w:themeColor="text1"/>
                          <w:sz w:val="18"/>
                          <w:szCs w:val="16"/>
                        </w:rPr>
                      </w:pPr>
                      <w:r>
                        <w:rPr>
                          <w:rFonts w:ascii="Segoe UI" w:hAnsi="Segoe UI" w:cs="Segoe UI"/>
                          <w:color w:val="000000"/>
                          <w:sz w:val="18"/>
                          <w:szCs w:val="16"/>
                        </w:rPr>
                        <w:t>The Council’s</w:t>
                      </w:r>
                      <w:r w:rsidRPr="00222C28">
                        <w:rPr>
                          <w:rFonts w:ascii="Segoe UI" w:hAnsi="Segoe UI" w:cs="Segoe UI"/>
                          <w:color w:val="000000"/>
                          <w:sz w:val="18"/>
                          <w:szCs w:val="16"/>
                        </w:rPr>
                        <w:t xml:space="preserve"> nominated</w:t>
                      </w:r>
                      <w:r w:rsidRPr="00222C28">
                        <w:rPr>
                          <w:rFonts w:ascii="Segoe UI" w:hAnsi="Segoe UI" w:cs="Segoe UI"/>
                          <w:b/>
                          <w:color w:val="000000"/>
                          <w:sz w:val="18"/>
                          <w:szCs w:val="16"/>
                        </w:rPr>
                        <w:t xml:space="preserve"> </w:t>
                      </w:r>
                      <w:r w:rsidRPr="00362717">
                        <w:rPr>
                          <w:rFonts w:ascii="Segoe UI" w:hAnsi="Segoe UI" w:cs="Segoe UI"/>
                          <w:b/>
                          <w:color w:val="000000"/>
                          <w:sz w:val="18"/>
                          <w:szCs w:val="16"/>
                        </w:rPr>
                        <w:t xml:space="preserve">Counter-Fraud </w:t>
                      </w:r>
                      <w:r w:rsidRPr="00362717">
                        <w:rPr>
                          <w:rFonts w:ascii="Segoe UI" w:hAnsi="Segoe UI" w:cs="Segoe UI"/>
                          <w:b/>
                          <w:color w:val="000000" w:themeColor="text1"/>
                          <w:sz w:val="18"/>
                          <w:szCs w:val="16"/>
                        </w:rPr>
                        <w:t xml:space="preserve">Specialist is David Hexter, </w:t>
                      </w:r>
                      <w:r w:rsidRPr="00362717">
                        <w:rPr>
                          <w:rFonts w:ascii="Segoe UI" w:hAnsi="Segoe UI" w:cs="Segoe UI"/>
                          <w:color w:val="000000" w:themeColor="text1"/>
                          <w:sz w:val="18"/>
                          <w:szCs w:val="16"/>
                        </w:rPr>
                        <w:t>who can be contacted by telephoning</w:t>
                      </w:r>
                      <w:r w:rsidRPr="00362717">
                        <w:rPr>
                          <w:rFonts w:ascii="Segoe UI" w:hAnsi="Segoe UI" w:cs="Segoe UI"/>
                          <w:b/>
                          <w:color w:val="000000" w:themeColor="text1"/>
                          <w:sz w:val="18"/>
                          <w:szCs w:val="16"/>
                        </w:rPr>
                        <w:t xml:space="preserve"> 029 2087 2284,</w:t>
                      </w:r>
                      <w:r w:rsidRPr="00294731">
                        <w:rPr>
                          <w:rFonts w:ascii="Segoe UI" w:hAnsi="Segoe UI" w:cs="Segoe UI"/>
                          <w:b/>
                          <w:color w:val="000000" w:themeColor="text1"/>
                          <w:sz w:val="18"/>
                          <w:szCs w:val="16"/>
                        </w:rPr>
                        <w:t xml:space="preserve"> or emailing </w:t>
                      </w:r>
                      <w:hyperlink r:id="rId32" w:history="1">
                        <w:r w:rsidRPr="00294731">
                          <w:rPr>
                            <w:rStyle w:val="Hyperlink"/>
                            <w:rFonts w:ascii="Segoe UI" w:hAnsi="Segoe UI" w:cs="Segoe UI"/>
                            <w:b/>
                            <w:bCs/>
                            <w:sz w:val="18"/>
                            <w:szCs w:val="16"/>
                          </w:rPr>
                          <w:t>d.hexter@cardiff.gov.uk</w:t>
                        </w:r>
                      </w:hyperlink>
                    </w:p>
                    <w:p w14:paraId="35A1DED1" w14:textId="77777777" w:rsidR="00D649D0" w:rsidRPr="00222C28" w:rsidRDefault="00D649D0" w:rsidP="00412945">
                      <w:pPr>
                        <w:ind w:right="-120"/>
                        <w:jc w:val="center"/>
                        <w:rPr>
                          <w:rFonts w:ascii="Segoe UI" w:hAnsi="Segoe UI" w:cs="Segoe UI"/>
                          <w:b/>
                          <w:sz w:val="18"/>
                          <w:szCs w:val="16"/>
                        </w:rPr>
                      </w:pPr>
                      <w:r w:rsidRPr="00294731">
                        <w:rPr>
                          <w:rFonts w:ascii="Segoe UI" w:hAnsi="Segoe UI" w:cs="Segoe UI"/>
                          <w:sz w:val="18"/>
                          <w:szCs w:val="16"/>
                        </w:rPr>
                        <w:t xml:space="preserve">If you would like further information about Cardiff Council Fraud Activities, please visit our </w:t>
                      </w:r>
                      <w:hyperlink r:id="rId33" w:history="1">
                        <w:r w:rsidRPr="00294731">
                          <w:rPr>
                            <w:rStyle w:val="Hyperlink"/>
                            <w:rFonts w:ascii="Segoe UI" w:hAnsi="Segoe UI" w:cs="Segoe UI"/>
                            <w:sz w:val="18"/>
                            <w:szCs w:val="16"/>
                          </w:rPr>
                          <w:t>SharePoint site</w:t>
                        </w:r>
                      </w:hyperlink>
                      <w:r w:rsidRPr="00294731">
                        <w:rPr>
                          <w:rFonts w:ascii="Segoe UI" w:hAnsi="Segoe UI" w:cs="Segoe UI"/>
                          <w:sz w:val="18"/>
                          <w:szCs w:val="16"/>
                        </w:rPr>
                        <w:t>.</w:t>
                      </w:r>
                    </w:p>
                  </w:txbxContent>
                </v:textbox>
              </v:shape>
            </w:pict>
          </mc:Fallback>
        </mc:AlternateContent>
      </w:r>
      <w:r w:rsidR="009F3804" w:rsidRPr="00E03CEE">
        <w:rPr>
          <w:rFonts w:ascii="Arial" w:hAnsi="Arial" w:cs="Arial"/>
          <w:noProof/>
          <w:sz w:val="28"/>
          <w:szCs w:val="28"/>
        </w:rPr>
        <mc:AlternateContent>
          <mc:Choice Requires="wps">
            <w:drawing>
              <wp:anchor distT="0" distB="0" distL="114300" distR="114300" simplePos="0" relativeHeight="251658268" behindDoc="0" locked="0" layoutInCell="1" allowOverlap="1" wp14:anchorId="0F19818F" wp14:editId="608BFA27">
                <wp:simplePos x="0" y="0"/>
                <wp:positionH relativeFrom="page">
                  <wp:posOffset>466725</wp:posOffset>
                </wp:positionH>
                <wp:positionV relativeFrom="paragraph">
                  <wp:posOffset>400685</wp:posOffset>
                </wp:positionV>
                <wp:extent cx="9786620" cy="500332"/>
                <wp:effectExtent l="0" t="0" r="5080" b="0"/>
                <wp:wrapSquare wrapText="bothSides"/>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6620" cy="500332"/>
                        </a:xfrm>
                        <a:prstGeom prst="rect">
                          <a:avLst/>
                        </a:prstGeom>
                        <a:solidFill>
                          <a:schemeClr val="accent1">
                            <a:lumMod val="40000"/>
                            <a:lumOff val="60000"/>
                          </a:schemeClr>
                        </a:solidFill>
                        <a:ln>
                          <a:noFill/>
                        </a:ln>
                        <a:extLst/>
                      </wps:spPr>
                      <wps:txbx>
                        <w:txbxContent>
                          <w:p w14:paraId="60AF1281" w14:textId="77777777" w:rsidR="00D649D0" w:rsidRPr="005E12C6" w:rsidRDefault="00D649D0" w:rsidP="00412945">
                            <w:pPr>
                              <w:jc w:val="center"/>
                              <w:rPr>
                                <w:rFonts w:ascii="Segoe UI" w:hAnsi="Segoe UI" w:cs="Segoe UI"/>
                                <w:b/>
                                <w:color w:val="3366FF"/>
                                <w:sz w:val="44"/>
                                <w:szCs w:val="44"/>
                              </w:rPr>
                            </w:pPr>
                            <w:r w:rsidRPr="005E12C6">
                              <w:rPr>
                                <w:rFonts w:ascii="Segoe UI" w:hAnsi="Segoe UI" w:cs="Segoe UI"/>
                                <w:b/>
                                <w:color w:val="FFFFFF"/>
                                <w:sz w:val="44"/>
                                <w:szCs w:val="44"/>
                              </w:rPr>
                              <w:t xml:space="preserve">Protecting your </w:t>
                            </w:r>
                            <w:r>
                              <w:rPr>
                                <w:rFonts w:ascii="Segoe UI" w:hAnsi="Segoe UI" w:cs="Segoe UI"/>
                                <w:b/>
                                <w:color w:val="FFFFFF"/>
                                <w:sz w:val="44"/>
                                <w:szCs w:val="44"/>
                              </w:rPr>
                              <w:t>school</w:t>
                            </w:r>
                            <w:r w:rsidRPr="005E12C6">
                              <w:rPr>
                                <w:rFonts w:ascii="Segoe UI" w:hAnsi="Segoe UI" w:cs="Segoe UI"/>
                                <w:b/>
                                <w:color w:val="FFFFFF"/>
                                <w:sz w:val="44"/>
                                <w:szCs w:val="44"/>
                              </w:rPr>
                              <w:t xml:space="preserve"> from Fraud, Bribery and Corruption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9818F" id="Text Box 212" o:spid="_x0000_s1059" type="#_x0000_t202" style="position:absolute;left:0;text-align:left;margin-left:36.75pt;margin-top:31.55pt;width:770.6pt;height:39.4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" fillcolor="#b8cce4 [1300]" stroked="f">
                <v:textbox inset="0,0,0,0">
                  <w:txbxContent>
                    <w:p w14:paraId="60AF1281" w14:textId="77777777" w:rsidR="00D649D0" w:rsidRPr="005E12C6" w:rsidRDefault="00D649D0" w:rsidP="00412945">
                      <w:pPr>
                        <w:jc w:val="center"/>
                        <w:rPr>
                          <w:rFonts w:ascii="Segoe UI" w:hAnsi="Segoe UI" w:cs="Segoe UI"/>
                          <w:b/>
                          <w:color w:val="3366FF"/>
                          <w:sz w:val="44"/>
                          <w:szCs w:val="44"/>
                        </w:rPr>
                      </w:pPr>
                      <w:r w:rsidRPr="005E12C6">
                        <w:rPr>
                          <w:rFonts w:ascii="Segoe UI" w:hAnsi="Segoe UI" w:cs="Segoe UI"/>
                          <w:b/>
                          <w:color w:val="FFFFFF"/>
                          <w:sz w:val="44"/>
                          <w:szCs w:val="44"/>
                        </w:rPr>
                        <w:t xml:space="preserve">Protecting your </w:t>
                      </w:r>
                      <w:r>
                        <w:rPr>
                          <w:rFonts w:ascii="Segoe UI" w:hAnsi="Segoe UI" w:cs="Segoe UI"/>
                          <w:b/>
                          <w:color w:val="FFFFFF"/>
                          <w:sz w:val="44"/>
                          <w:szCs w:val="44"/>
                        </w:rPr>
                        <w:t>school</w:t>
                      </w:r>
                      <w:r w:rsidRPr="005E12C6">
                        <w:rPr>
                          <w:rFonts w:ascii="Segoe UI" w:hAnsi="Segoe UI" w:cs="Segoe UI"/>
                          <w:b/>
                          <w:color w:val="FFFFFF"/>
                          <w:sz w:val="44"/>
                          <w:szCs w:val="44"/>
                        </w:rPr>
                        <w:t xml:space="preserve"> from Fraud, Bribery and Corruption</w:t>
                      </w:r>
                    </w:p>
                  </w:txbxContent>
                </v:textbox>
                <w10:wrap type="square" anchorx="page"/>
              </v:shape>
            </w:pict>
          </mc:Fallback>
        </mc:AlternateContent>
      </w:r>
    </w:p>
    <w:sectPr w:rsidR="00412945" w:rsidRPr="00E03CEE" w:rsidSect="00412945">
      <w:pgSz w:w="16838" w:h="11904" w:orient="landscape"/>
      <w:pgMar w:top="992" w:right="1985" w:bottom="709" w:left="1418"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85B16" w14:textId="77777777" w:rsidR="00BC6D05" w:rsidRDefault="00BC6D05">
      <w:r>
        <w:separator/>
      </w:r>
    </w:p>
  </w:endnote>
  <w:endnote w:type="continuationSeparator" w:id="0">
    <w:p w14:paraId="472B99B2" w14:textId="77777777" w:rsidR="00BC6D05" w:rsidRDefault="00BC6D05">
      <w:r>
        <w:continuationSeparator/>
      </w:r>
    </w:p>
  </w:endnote>
  <w:endnote w:type="continuationNotice" w:id="1">
    <w:p w14:paraId="0EC972F4" w14:textId="77777777" w:rsidR="00BC6D05" w:rsidRDefault="00BC6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S Lola">
    <w:altName w:val="FS Lol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a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387263015"/>
      <w:docPartObj>
        <w:docPartGallery w:val="Page Numbers (Bottom of Page)"/>
        <w:docPartUnique/>
      </w:docPartObj>
    </w:sdtPr>
    <w:sdtEndPr>
      <w:rPr>
        <w:color w:val="7F7F7F" w:themeColor="background1" w:themeShade="7F"/>
        <w:spacing w:val="60"/>
      </w:rPr>
    </w:sdtEndPr>
    <w:sdtContent>
      <w:p w14:paraId="1511D76A" w14:textId="77777777" w:rsidR="00D649D0" w:rsidRDefault="00D649D0" w:rsidP="00DF24FE">
        <w:pPr>
          <w:pStyle w:val="Footer"/>
          <w:jc w:val="right"/>
          <w:rPr>
            <w:b/>
          </w:rPr>
        </w:pPr>
      </w:p>
      <w:p w14:paraId="6881BA6C" w14:textId="77777777" w:rsidR="00D649D0" w:rsidRDefault="00D649D0" w:rsidP="00DF24FE">
        <w:pPr>
          <w:pStyle w:val="Footer"/>
          <w:jc w:val="right"/>
          <w:rPr>
            <w:b/>
          </w:rPr>
        </w:pPr>
      </w:p>
      <w:p w14:paraId="53D9B4EC" w14:textId="77777777" w:rsidR="00D649D0" w:rsidRDefault="00D649D0" w:rsidP="00DF24FE">
        <w:pPr>
          <w:pStyle w:val="Footer"/>
          <w:jc w:val="right"/>
          <w:rPr>
            <w:b/>
          </w:rPr>
        </w:pPr>
      </w:p>
      <w:p w14:paraId="61FEACF4" w14:textId="291A02EA" w:rsidR="00D649D0" w:rsidRPr="00992FD9" w:rsidRDefault="00D649D0" w:rsidP="00651AB8">
        <w:pPr>
          <w:pStyle w:val="Footer"/>
          <w:rPr>
            <w:b/>
          </w:rPr>
        </w:pPr>
        <w:r>
          <w:rPr>
            <w:rFonts w:ascii="Arial" w:hAnsi="Arial" w:cs="Arial"/>
            <w:b/>
            <w:color w:val="000099"/>
          </w:rPr>
          <w:t>Counter-</w:t>
        </w:r>
        <w:r w:rsidRPr="004918AC">
          <w:rPr>
            <w:rFonts w:ascii="Arial" w:hAnsi="Arial" w:cs="Arial"/>
            <w:b/>
            <w:color w:val="000099"/>
          </w:rPr>
          <w:t>Fraud and Corruption Strategy</w:t>
        </w:r>
        <w:r>
          <w:rPr>
            <w:b/>
          </w:rPr>
          <w:t xml:space="preserve">  </w:t>
        </w:r>
        <w:r>
          <w:rPr>
            <w:b/>
          </w:rPr>
          <w:tab/>
        </w:r>
        <w:r>
          <w:rPr>
            <w:b/>
          </w:rPr>
          <w:tab/>
          <w:t xml:space="preserve">      </w:t>
        </w:r>
        <w:r w:rsidRPr="00992FD9">
          <w:rPr>
            <w:b/>
          </w:rPr>
          <w:fldChar w:fldCharType="begin"/>
        </w:r>
        <w:r w:rsidRPr="00992FD9">
          <w:rPr>
            <w:b/>
          </w:rPr>
          <w:instrText xml:space="preserve"> PAGE   \* MERGEFORMAT </w:instrText>
        </w:r>
        <w:r w:rsidRPr="00992FD9">
          <w:rPr>
            <w:b/>
          </w:rPr>
          <w:fldChar w:fldCharType="separate"/>
        </w:r>
        <w:r w:rsidR="004C1940">
          <w:rPr>
            <w:b/>
            <w:noProof/>
          </w:rPr>
          <w:t>17</w:t>
        </w:r>
        <w:r w:rsidRPr="00992FD9">
          <w:rPr>
            <w:b/>
            <w:noProof/>
          </w:rPr>
          <w:fldChar w:fldCharType="end"/>
        </w:r>
        <w:r w:rsidRPr="00992FD9">
          <w:rPr>
            <w:b/>
          </w:rPr>
          <w:t xml:space="preserve"> | </w:t>
        </w:r>
        <w:r w:rsidRPr="00992FD9">
          <w:rPr>
            <w:b/>
            <w:color w:val="7F7F7F" w:themeColor="background1" w:themeShade="7F"/>
            <w:spacing w:val="60"/>
          </w:rPr>
          <w:t>Page</w:t>
        </w:r>
      </w:p>
    </w:sdtContent>
  </w:sdt>
  <w:p w14:paraId="023E0A13" w14:textId="77777777" w:rsidR="00D649D0" w:rsidRDefault="00D649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81683" w14:textId="77777777" w:rsidR="00BC6D05" w:rsidRDefault="00BC6D05">
      <w:r>
        <w:separator/>
      </w:r>
    </w:p>
  </w:footnote>
  <w:footnote w:type="continuationSeparator" w:id="0">
    <w:p w14:paraId="02F767E2" w14:textId="77777777" w:rsidR="00BC6D05" w:rsidRDefault="00BC6D05">
      <w:r>
        <w:continuationSeparator/>
      </w:r>
    </w:p>
  </w:footnote>
  <w:footnote w:type="continuationNotice" w:id="1">
    <w:p w14:paraId="3871505B" w14:textId="77777777" w:rsidR="00BC6D05" w:rsidRDefault="00BC6D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14F23" w14:textId="6969BDB3" w:rsidR="00D649D0" w:rsidRDefault="00D649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F74B6"/>
    <w:multiLevelType w:val="multilevel"/>
    <w:tmpl w:val="9976E5B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nsid w:val="08403569"/>
    <w:multiLevelType w:val="hybridMultilevel"/>
    <w:tmpl w:val="900EE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757A37"/>
    <w:multiLevelType w:val="hybridMultilevel"/>
    <w:tmpl w:val="6684387A"/>
    <w:lvl w:ilvl="0" w:tplc="D42AF5BC">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nsid w:val="0EDE0150"/>
    <w:multiLevelType w:val="hybridMultilevel"/>
    <w:tmpl w:val="EBC2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F12740"/>
    <w:multiLevelType w:val="hybridMultilevel"/>
    <w:tmpl w:val="DCC8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8930EE"/>
    <w:multiLevelType w:val="multilevel"/>
    <w:tmpl w:val="369C5B40"/>
    <w:styleLink w:val="StyleBulleted"/>
    <w:lvl w:ilvl="0">
      <w:start w:val="1"/>
      <w:numFmt w:val="bullet"/>
      <w:lvlText w:val=""/>
      <w:lvlJc w:val="left"/>
      <w:pPr>
        <w:tabs>
          <w:tab w:val="num" w:pos="720"/>
        </w:tabs>
        <w:ind w:left="1080" w:hanging="360"/>
      </w:pPr>
      <w:rPr>
        <w:rFonts w:ascii="Wingdings" w:hAnsi="Wingdings"/>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EBF35EC"/>
    <w:multiLevelType w:val="hybridMultilevel"/>
    <w:tmpl w:val="DCE6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070826"/>
    <w:multiLevelType w:val="hybridMultilevel"/>
    <w:tmpl w:val="846A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1D6C05"/>
    <w:multiLevelType w:val="multilevel"/>
    <w:tmpl w:val="9E28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8C75EC"/>
    <w:multiLevelType w:val="hybridMultilevel"/>
    <w:tmpl w:val="2C867676"/>
    <w:lvl w:ilvl="0" w:tplc="315CE016">
      <w:start w:val="1"/>
      <w:numFmt w:val="bullet"/>
      <w:lvlText w:val=""/>
      <w:lvlJc w:val="left"/>
      <w:pPr>
        <w:tabs>
          <w:tab w:val="num" w:pos="360"/>
        </w:tabs>
        <w:ind w:left="36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AD84DEB"/>
    <w:multiLevelType w:val="hybridMultilevel"/>
    <w:tmpl w:val="E0F21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13091A"/>
    <w:multiLevelType w:val="hybridMultilevel"/>
    <w:tmpl w:val="83001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C8229A5"/>
    <w:multiLevelType w:val="hybridMultilevel"/>
    <w:tmpl w:val="8F7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534C01"/>
    <w:multiLevelType w:val="hybridMultilevel"/>
    <w:tmpl w:val="67CEA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7F6C18"/>
    <w:multiLevelType w:val="hybridMultilevel"/>
    <w:tmpl w:val="2AC0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FF79F8"/>
    <w:multiLevelType w:val="hybridMultilevel"/>
    <w:tmpl w:val="99EC8A6E"/>
    <w:lvl w:ilvl="0" w:tplc="46C0887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5B5C0E"/>
    <w:multiLevelType w:val="hybridMultilevel"/>
    <w:tmpl w:val="8D045ED6"/>
    <w:lvl w:ilvl="0" w:tplc="C1D6A498">
      <w:start w:val="1"/>
      <w:numFmt w:val="decimal"/>
      <w:lvlText w:val="%1."/>
      <w:lvlJc w:val="left"/>
      <w:pPr>
        <w:tabs>
          <w:tab w:val="num" w:pos="720"/>
        </w:tabs>
        <w:ind w:left="720" w:hanging="360"/>
      </w:pPr>
    </w:lvl>
    <w:lvl w:ilvl="1" w:tplc="0E38D188" w:tentative="1">
      <w:start w:val="1"/>
      <w:numFmt w:val="decimal"/>
      <w:lvlText w:val="%2."/>
      <w:lvlJc w:val="left"/>
      <w:pPr>
        <w:tabs>
          <w:tab w:val="num" w:pos="1440"/>
        </w:tabs>
        <w:ind w:left="1440" w:hanging="360"/>
      </w:pPr>
    </w:lvl>
    <w:lvl w:ilvl="2" w:tplc="0B40F20E" w:tentative="1">
      <w:start w:val="1"/>
      <w:numFmt w:val="decimal"/>
      <w:lvlText w:val="%3."/>
      <w:lvlJc w:val="left"/>
      <w:pPr>
        <w:tabs>
          <w:tab w:val="num" w:pos="2160"/>
        </w:tabs>
        <w:ind w:left="2160" w:hanging="360"/>
      </w:pPr>
    </w:lvl>
    <w:lvl w:ilvl="3" w:tplc="B7A4AD60" w:tentative="1">
      <w:start w:val="1"/>
      <w:numFmt w:val="decimal"/>
      <w:lvlText w:val="%4."/>
      <w:lvlJc w:val="left"/>
      <w:pPr>
        <w:tabs>
          <w:tab w:val="num" w:pos="2880"/>
        </w:tabs>
        <w:ind w:left="2880" w:hanging="360"/>
      </w:pPr>
    </w:lvl>
    <w:lvl w:ilvl="4" w:tplc="CBEA7B34" w:tentative="1">
      <w:start w:val="1"/>
      <w:numFmt w:val="decimal"/>
      <w:lvlText w:val="%5."/>
      <w:lvlJc w:val="left"/>
      <w:pPr>
        <w:tabs>
          <w:tab w:val="num" w:pos="3600"/>
        </w:tabs>
        <w:ind w:left="3600" w:hanging="360"/>
      </w:pPr>
    </w:lvl>
    <w:lvl w:ilvl="5" w:tplc="F8882398" w:tentative="1">
      <w:start w:val="1"/>
      <w:numFmt w:val="decimal"/>
      <w:lvlText w:val="%6."/>
      <w:lvlJc w:val="left"/>
      <w:pPr>
        <w:tabs>
          <w:tab w:val="num" w:pos="4320"/>
        </w:tabs>
        <w:ind w:left="4320" w:hanging="360"/>
      </w:pPr>
    </w:lvl>
    <w:lvl w:ilvl="6" w:tplc="DB6EC116" w:tentative="1">
      <w:start w:val="1"/>
      <w:numFmt w:val="decimal"/>
      <w:lvlText w:val="%7."/>
      <w:lvlJc w:val="left"/>
      <w:pPr>
        <w:tabs>
          <w:tab w:val="num" w:pos="5040"/>
        </w:tabs>
        <w:ind w:left="5040" w:hanging="360"/>
      </w:pPr>
    </w:lvl>
    <w:lvl w:ilvl="7" w:tplc="0A84E7E8" w:tentative="1">
      <w:start w:val="1"/>
      <w:numFmt w:val="decimal"/>
      <w:lvlText w:val="%8."/>
      <w:lvlJc w:val="left"/>
      <w:pPr>
        <w:tabs>
          <w:tab w:val="num" w:pos="5760"/>
        </w:tabs>
        <w:ind w:left="5760" w:hanging="360"/>
      </w:pPr>
    </w:lvl>
    <w:lvl w:ilvl="8" w:tplc="36C47A82" w:tentative="1">
      <w:start w:val="1"/>
      <w:numFmt w:val="decimal"/>
      <w:lvlText w:val="%9."/>
      <w:lvlJc w:val="left"/>
      <w:pPr>
        <w:tabs>
          <w:tab w:val="num" w:pos="6480"/>
        </w:tabs>
        <w:ind w:left="6480" w:hanging="360"/>
      </w:pPr>
    </w:lvl>
  </w:abstractNum>
  <w:abstractNum w:abstractNumId="17">
    <w:nsid w:val="3F6B3439"/>
    <w:multiLevelType w:val="hybridMultilevel"/>
    <w:tmpl w:val="29CA893E"/>
    <w:lvl w:ilvl="0" w:tplc="83CA817A">
      <w:start w:val="1"/>
      <w:numFmt w:val="bullet"/>
      <w:lvlText w:val=""/>
      <w:lvlJc w:val="left"/>
      <w:pPr>
        <w:ind w:left="720" w:hanging="360"/>
      </w:pPr>
      <w:rPr>
        <w:rFonts w:ascii="Symbol" w:hAnsi="Symbol" w:hint="default"/>
        <w:b/>
        <w:color w:val="C0504D" w:themeColor="accent2"/>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40B2F13"/>
    <w:multiLevelType w:val="hybridMultilevel"/>
    <w:tmpl w:val="5E2E62F6"/>
    <w:lvl w:ilvl="0" w:tplc="0E8A0230">
      <w:start w:val="1"/>
      <w:numFmt w:val="bullet"/>
      <w:lvlText w:val=""/>
      <w:lvlJc w:val="left"/>
      <w:pPr>
        <w:ind w:left="720" w:hanging="360"/>
      </w:pPr>
      <w:rPr>
        <w:rFonts w:ascii="Symbol" w:hAnsi="Symbol" w:hint="default"/>
        <w:b/>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AC721C"/>
    <w:multiLevelType w:val="hybridMultilevel"/>
    <w:tmpl w:val="EA2660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70B4101"/>
    <w:multiLevelType w:val="hybridMultilevel"/>
    <w:tmpl w:val="0F3022C6"/>
    <w:lvl w:ilvl="0" w:tplc="08090001">
      <w:start w:val="1"/>
      <w:numFmt w:val="bullet"/>
      <w:lvlText w:val=""/>
      <w:lvlJc w:val="left"/>
      <w:pPr>
        <w:ind w:left="1163" w:hanging="360"/>
      </w:pPr>
      <w:rPr>
        <w:rFonts w:ascii="Symbol" w:hAnsi="Symbol" w:hint="default"/>
      </w:rPr>
    </w:lvl>
    <w:lvl w:ilvl="1" w:tplc="08090003" w:tentative="1">
      <w:start w:val="1"/>
      <w:numFmt w:val="bullet"/>
      <w:lvlText w:val="o"/>
      <w:lvlJc w:val="left"/>
      <w:pPr>
        <w:ind w:left="1883" w:hanging="360"/>
      </w:pPr>
      <w:rPr>
        <w:rFonts w:ascii="Courier New" w:hAnsi="Courier New" w:cs="Courier New" w:hint="default"/>
      </w:rPr>
    </w:lvl>
    <w:lvl w:ilvl="2" w:tplc="08090005" w:tentative="1">
      <w:start w:val="1"/>
      <w:numFmt w:val="bullet"/>
      <w:lvlText w:val=""/>
      <w:lvlJc w:val="left"/>
      <w:pPr>
        <w:ind w:left="2603" w:hanging="360"/>
      </w:pPr>
      <w:rPr>
        <w:rFonts w:ascii="Wingdings" w:hAnsi="Wingdings" w:hint="default"/>
      </w:rPr>
    </w:lvl>
    <w:lvl w:ilvl="3" w:tplc="08090001" w:tentative="1">
      <w:start w:val="1"/>
      <w:numFmt w:val="bullet"/>
      <w:lvlText w:val=""/>
      <w:lvlJc w:val="left"/>
      <w:pPr>
        <w:ind w:left="3323" w:hanging="360"/>
      </w:pPr>
      <w:rPr>
        <w:rFonts w:ascii="Symbol" w:hAnsi="Symbol" w:hint="default"/>
      </w:rPr>
    </w:lvl>
    <w:lvl w:ilvl="4" w:tplc="08090003" w:tentative="1">
      <w:start w:val="1"/>
      <w:numFmt w:val="bullet"/>
      <w:lvlText w:val="o"/>
      <w:lvlJc w:val="left"/>
      <w:pPr>
        <w:ind w:left="4043" w:hanging="360"/>
      </w:pPr>
      <w:rPr>
        <w:rFonts w:ascii="Courier New" w:hAnsi="Courier New" w:cs="Courier New" w:hint="default"/>
      </w:rPr>
    </w:lvl>
    <w:lvl w:ilvl="5" w:tplc="08090005" w:tentative="1">
      <w:start w:val="1"/>
      <w:numFmt w:val="bullet"/>
      <w:lvlText w:val=""/>
      <w:lvlJc w:val="left"/>
      <w:pPr>
        <w:ind w:left="4763" w:hanging="360"/>
      </w:pPr>
      <w:rPr>
        <w:rFonts w:ascii="Wingdings" w:hAnsi="Wingdings" w:hint="default"/>
      </w:rPr>
    </w:lvl>
    <w:lvl w:ilvl="6" w:tplc="08090001" w:tentative="1">
      <w:start w:val="1"/>
      <w:numFmt w:val="bullet"/>
      <w:lvlText w:val=""/>
      <w:lvlJc w:val="left"/>
      <w:pPr>
        <w:ind w:left="5483" w:hanging="360"/>
      </w:pPr>
      <w:rPr>
        <w:rFonts w:ascii="Symbol" w:hAnsi="Symbol" w:hint="default"/>
      </w:rPr>
    </w:lvl>
    <w:lvl w:ilvl="7" w:tplc="08090003" w:tentative="1">
      <w:start w:val="1"/>
      <w:numFmt w:val="bullet"/>
      <w:lvlText w:val="o"/>
      <w:lvlJc w:val="left"/>
      <w:pPr>
        <w:ind w:left="6203" w:hanging="360"/>
      </w:pPr>
      <w:rPr>
        <w:rFonts w:ascii="Courier New" w:hAnsi="Courier New" w:cs="Courier New" w:hint="default"/>
      </w:rPr>
    </w:lvl>
    <w:lvl w:ilvl="8" w:tplc="08090005" w:tentative="1">
      <w:start w:val="1"/>
      <w:numFmt w:val="bullet"/>
      <w:lvlText w:val=""/>
      <w:lvlJc w:val="left"/>
      <w:pPr>
        <w:ind w:left="6923" w:hanging="360"/>
      </w:pPr>
      <w:rPr>
        <w:rFonts w:ascii="Wingdings" w:hAnsi="Wingdings" w:hint="default"/>
      </w:rPr>
    </w:lvl>
  </w:abstractNum>
  <w:abstractNum w:abstractNumId="21">
    <w:nsid w:val="474E3E71"/>
    <w:multiLevelType w:val="hybridMultilevel"/>
    <w:tmpl w:val="5958F26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A8F176A"/>
    <w:multiLevelType w:val="hybridMultilevel"/>
    <w:tmpl w:val="C89CC65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3">
    <w:nsid w:val="4BA1331B"/>
    <w:multiLevelType w:val="hybridMultilevel"/>
    <w:tmpl w:val="3ED4C6B2"/>
    <w:lvl w:ilvl="0" w:tplc="315CE016">
      <w:start w:val="1"/>
      <w:numFmt w:val="bullet"/>
      <w:lvlText w:val=""/>
      <w:lvlJc w:val="left"/>
      <w:pPr>
        <w:tabs>
          <w:tab w:val="num" w:pos="360"/>
        </w:tabs>
        <w:ind w:left="360" w:hanging="360"/>
      </w:pPr>
      <w:rPr>
        <w:rFonts w:ascii="Symbol" w:hAnsi="Symbol" w:hint="default"/>
        <w:color w:val="auto"/>
        <w:sz w:val="24"/>
        <w:szCs w:val="24"/>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24">
    <w:nsid w:val="4DDB0C9B"/>
    <w:multiLevelType w:val="hybridMultilevel"/>
    <w:tmpl w:val="A942C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17C4518"/>
    <w:multiLevelType w:val="hybridMultilevel"/>
    <w:tmpl w:val="E08027BC"/>
    <w:lvl w:ilvl="0" w:tplc="9DA65682">
      <w:start w:val="1"/>
      <w:numFmt w:val="bullet"/>
      <w:lvlText w:val=""/>
      <w:lvlJc w:val="left"/>
      <w:pPr>
        <w:ind w:left="720" w:hanging="360"/>
      </w:pPr>
      <w:rPr>
        <w:rFonts w:ascii="Symbol" w:hAnsi="Symbol" w:hint="default"/>
        <w:b/>
        <w:color w:val="C0504D" w:themeColor="accent2"/>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9252A8C"/>
    <w:multiLevelType w:val="hybridMultilevel"/>
    <w:tmpl w:val="DF8C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A86067A"/>
    <w:multiLevelType w:val="hybridMultilevel"/>
    <w:tmpl w:val="66F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773C66"/>
    <w:multiLevelType w:val="hybridMultilevel"/>
    <w:tmpl w:val="B436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C8D24CD"/>
    <w:multiLevelType w:val="multilevel"/>
    <w:tmpl w:val="DE4A5BD6"/>
    <w:lvl w:ilvl="0">
      <w:start w:val="1"/>
      <w:numFmt w:val="bullet"/>
      <w:lvlText w:val=""/>
      <w:lvlJc w:val="left"/>
      <w:pPr>
        <w:tabs>
          <w:tab w:val="num" w:pos="720"/>
        </w:tabs>
        <w:ind w:left="720" w:hanging="360"/>
      </w:pPr>
      <w:rPr>
        <w:rFonts w:ascii="Symbol" w:hAnsi="Symbol" w:hint="default"/>
        <w:b/>
        <w:color w:val="C0504D" w:themeColor="accent2"/>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CE2A72"/>
    <w:multiLevelType w:val="hybridMultilevel"/>
    <w:tmpl w:val="3C20E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BC4575"/>
    <w:multiLevelType w:val="hybridMultilevel"/>
    <w:tmpl w:val="446C58DC"/>
    <w:lvl w:ilvl="0" w:tplc="2A22A79A">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3C228CB"/>
    <w:multiLevelType w:val="hybridMultilevel"/>
    <w:tmpl w:val="21F4EE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55D50D9"/>
    <w:multiLevelType w:val="multilevel"/>
    <w:tmpl w:val="203C23E2"/>
    <w:lvl w:ilvl="0">
      <w:start w:val="1"/>
      <w:numFmt w:val="decimal"/>
      <w:pStyle w:val="Heading1"/>
      <w:lvlText w:val="%1"/>
      <w:lvlJc w:val="left"/>
      <w:pPr>
        <w:tabs>
          <w:tab w:val="num" w:pos="-34"/>
        </w:tabs>
        <w:ind w:left="-34" w:firstLine="34"/>
      </w:pPr>
      <w:rPr>
        <w:rFonts w:ascii="Arial Bold" w:hAnsi="Arial Bold" w:hint="default"/>
        <w:b/>
        <w:i w:val="0"/>
        <w:sz w:val="28"/>
      </w:rPr>
    </w:lvl>
    <w:lvl w:ilvl="1">
      <w:start w:val="1"/>
      <w:numFmt w:val="decimal"/>
      <w:pStyle w:val="Heading2"/>
      <w:lvlText w:val="%1.%2"/>
      <w:lvlJc w:val="left"/>
      <w:pPr>
        <w:tabs>
          <w:tab w:val="num" w:pos="2660"/>
        </w:tabs>
        <w:ind w:left="2660" w:firstLine="34"/>
      </w:pPr>
      <w:rPr>
        <w:rFonts w:cs="Times New Roman" w:hint="default"/>
        <w:b/>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461"/>
        </w:tabs>
        <w:ind w:left="2461" w:hanging="1021"/>
      </w:pPr>
      <w:rPr>
        <w:rFonts w:cs="Times New Roman" w:hint="default"/>
        <w:b/>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30"/>
        </w:tabs>
        <w:ind w:left="830" w:hanging="864"/>
      </w:pPr>
      <w:rPr>
        <w:rFonts w:hint="default"/>
        <w:b/>
        <w:i w:val="0"/>
        <w:sz w:val="24"/>
      </w:rPr>
    </w:lvl>
    <w:lvl w:ilvl="4">
      <w:start w:val="1"/>
      <w:numFmt w:val="decimal"/>
      <w:pStyle w:val="Heading5"/>
      <w:lvlText w:val="%1.%2.%3.%4.%5"/>
      <w:lvlJc w:val="left"/>
      <w:pPr>
        <w:tabs>
          <w:tab w:val="num" w:pos="974"/>
        </w:tabs>
        <w:ind w:left="974" w:hanging="1008"/>
      </w:pPr>
      <w:rPr>
        <w:rFonts w:hint="default"/>
        <w:b/>
      </w:rPr>
    </w:lvl>
    <w:lvl w:ilvl="5">
      <w:start w:val="1"/>
      <w:numFmt w:val="decimal"/>
      <w:pStyle w:val="Heading6"/>
      <w:lvlText w:val="%1.%2.%3.%4.%5.%6"/>
      <w:lvlJc w:val="left"/>
      <w:pPr>
        <w:tabs>
          <w:tab w:val="num" w:pos="1118"/>
        </w:tabs>
        <w:ind w:left="1118" w:hanging="1152"/>
      </w:pPr>
      <w:rPr>
        <w:rFonts w:hint="default"/>
        <w:b/>
      </w:rPr>
    </w:lvl>
    <w:lvl w:ilvl="6">
      <w:start w:val="1"/>
      <w:numFmt w:val="decimal"/>
      <w:pStyle w:val="Heading7"/>
      <w:lvlText w:val="%1.%2.%3.%4.%5.%6.%7"/>
      <w:lvlJc w:val="left"/>
      <w:pPr>
        <w:tabs>
          <w:tab w:val="num" w:pos="1262"/>
        </w:tabs>
        <w:ind w:left="1262" w:hanging="1296"/>
      </w:pPr>
      <w:rPr>
        <w:rFonts w:hint="default"/>
        <w:b/>
      </w:rPr>
    </w:lvl>
    <w:lvl w:ilvl="7">
      <w:start w:val="1"/>
      <w:numFmt w:val="decimal"/>
      <w:pStyle w:val="Heading8"/>
      <w:lvlText w:val="%1.%2.%3.%4.%5.%6.%7.%8"/>
      <w:lvlJc w:val="left"/>
      <w:pPr>
        <w:tabs>
          <w:tab w:val="num" w:pos="1406"/>
        </w:tabs>
        <w:ind w:left="1406" w:hanging="1440"/>
      </w:pPr>
      <w:rPr>
        <w:rFonts w:hint="default"/>
        <w:b/>
      </w:rPr>
    </w:lvl>
    <w:lvl w:ilvl="8">
      <w:start w:val="1"/>
      <w:numFmt w:val="decimal"/>
      <w:pStyle w:val="Heading9"/>
      <w:lvlText w:val="%1.%2.%3.%4.%5.%6.%7.%8.%9"/>
      <w:lvlJc w:val="left"/>
      <w:pPr>
        <w:tabs>
          <w:tab w:val="num" w:pos="1550"/>
        </w:tabs>
        <w:ind w:left="1550" w:hanging="1584"/>
      </w:pPr>
      <w:rPr>
        <w:rFonts w:hint="default"/>
        <w:b/>
      </w:rPr>
    </w:lvl>
  </w:abstractNum>
  <w:abstractNum w:abstractNumId="34">
    <w:nsid w:val="7C120233"/>
    <w:multiLevelType w:val="hybridMultilevel"/>
    <w:tmpl w:val="0B82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E00241A"/>
    <w:multiLevelType w:val="hybridMultilevel"/>
    <w:tmpl w:val="72767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F0E1604"/>
    <w:multiLevelType w:val="hybridMultilevel"/>
    <w:tmpl w:val="9D4C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5"/>
  </w:num>
  <w:num w:numId="3">
    <w:abstractNumId w:val="23"/>
  </w:num>
  <w:num w:numId="4">
    <w:abstractNumId w:val="9"/>
  </w:num>
  <w:num w:numId="5">
    <w:abstractNumId w:val="2"/>
  </w:num>
  <w:num w:numId="6">
    <w:abstractNumId w:val="19"/>
  </w:num>
  <w:num w:numId="7">
    <w:abstractNumId w:val="17"/>
  </w:num>
  <w:num w:numId="8">
    <w:abstractNumId w:val="25"/>
  </w:num>
  <w:num w:numId="9">
    <w:abstractNumId w:val="12"/>
  </w:num>
  <w:num w:numId="10">
    <w:abstractNumId w:val="31"/>
  </w:num>
  <w:num w:numId="11">
    <w:abstractNumId w:val="13"/>
  </w:num>
  <w:num w:numId="12">
    <w:abstractNumId w:val="6"/>
  </w:num>
  <w:num w:numId="13">
    <w:abstractNumId w:val="36"/>
  </w:num>
  <w:num w:numId="14">
    <w:abstractNumId w:val="14"/>
  </w:num>
  <w:num w:numId="15">
    <w:abstractNumId w:val="26"/>
  </w:num>
  <w:num w:numId="16">
    <w:abstractNumId w:val="30"/>
  </w:num>
  <w:num w:numId="17">
    <w:abstractNumId w:val="28"/>
  </w:num>
  <w:num w:numId="18">
    <w:abstractNumId w:val="27"/>
  </w:num>
  <w:num w:numId="19">
    <w:abstractNumId w:val="34"/>
  </w:num>
  <w:num w:numId="20">
    <w:abstractNumId w:val="32"/>
  </w:num>
  <w:num w:numId="21">
    <w:abstractNumId w:val="10"/>
  </w:num>
  <w:num w:numId="22">
    <w:abstractNumId w:val="1"/>
  </w:num>
  <w:num w:numId="23">
    <w:abstractNumId w:val="4"/>
  </w:num>
  <w:num w:numId="24">
    <w:abstractNumId w:val="16"/>
  </w:num>
  <w:num w:numId="25">
    <w:abstractNumId w:val="29"/>
  </w:num>
  <w:num w:numId="26">
    <w:abstractNumId w:val="24"/>
  </w:num>
  <w:num w:numId="27">
    <w:abstractNumId w:val="21"/>
  </w:num>
  <w:num w:numId="28">
    <w:abstractNumId w:val="35"/>
  </w:num>
  <w:num w:numId="29">
    <w:abstractNumId w:val="15"/>
  </w:num>
  <w:num w:numId="30">
    <w:abstractNumId w:val="11"/>
  </w:num>
  <w:num w:numId="31">
    <w:abstractNumId w:val="0"/>
  </w:num>
  <w:num w:numId="32">
    <w:abstractNumId w:val="18"/>
  </w:num>
  <w:num w:numId="33">
    <w:abstractNumId w:val="8"/>
  </w:num>
  <w:num w:numId="34">
    <w:abstractNumId w:val="7"/>
  </w:num>
  <w:num w:numId="35">
    <w:abstractNumId w:val="3"/>
  </w:num>
  <w:num w:numId="36">
    <w:abstractNumId w:val="20"/>
  </w:num>
  <w:num w:numId="37">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F2"/>
    <w:rsid w:val="00005C31"/>
    <w:rsid w:val="00007B03"/>
    <w:rsid w:val="00011994"/>
    <w:rsid w:val="0001467A"/>
    <w:rsid w:val="000149B5"/>
    <w:rsid w:val="00015A8D"/>
    <w:rsid w:val="00016B4D"/>
    <w:rsid w:val="000220FC"/>
    <w:rsid w:val="00023B09"/>
    <w:rsid w:val="00025631"/>
    <w:rsid w:val="00027C9C"/>
    <w:rsid w:val="0003004E"/>
    <w:rsid w:val="000304D2"/>
    <w:rsid w:val="000307CB"/>
    <w:rsid w:val="00030943"/>
    <w:rsid w:val="00033267"/>
    <w:rsid w:val="000342E2"/>
    <w:rsid w:val="000347C3"/>
    <w:rsid w:val="00035766"/>
    <w:rsid w:val="000363D9"/>
    <w:rsid w:val="000365EE"/>
    <w:rsid w:val="0004259F"/>
    <w:rsid w:val="000428FF"/>
    <w:rsid w:val="00042A3B"/>
    <w:rsid w:val="0004591C"/>
    <w:rsid w:val="00047055"/>
    <w:rsid w:val="00053A0D"/>
    <w:rsid w:val="00056CDD"/>
    <w:rsid w:val="00062DBF"/>
    <w:rsid w:val="000650E3"/>
    <w:rsid w:val="00065782"/>
    <w:rsid w:val="000667D7"/>
    <w:rsid w:val="00071632"/>
    <w:rsid w:val="00072677"/>
    <w:rsid w:val="00073E9A"/>
    <w:rsid w:val="0008421A"/>
    <w:rsid w:val="00084BEC"/>
    <w:rsid w:val="00084F5F"/>
    <w:rsid w:val="00090A24"/>
    <w:rsid w:val="0009404D"/>
    <w:rsid w:val="0009670A"/>
    <w:rsid w:val="000A2B60"/>
    <w:rsid w:val="000A652F"/>
    <w:rsid w:val="000A6D7E"/>
    <w:rsid w:val="000A6F17"/>
    <w:rsid w:val="000A79AB"/>
    <w:rsid w:val="000B4515"/>
    <w:rsid w:val="000B634B"/>
    <w:rsid w:val="000C0E83"/>
    <w:rsid w:val="000C12A4"/>
    <w:rsid w:val="000C1F7C"/>
    <w:rsid w:val="000C6F9F"/>
    <w:rsid w:val="000D4FB0"/>
    <w:rsid w:val="000E039C"/>
    <w:rsid w:val="000E086E"/>
    <w:rsid w:val="000E1D8D"/>
    <w:rsid w:val="000E2873"/>
    <w:rsid w:val="000E3D04"/>
    <w:rsid w:val="000E41FB"/>
    <w:rsid w:val="000E65F0"/>
    <w:rsid w:val="000E704D"/>
    <w:rsid w:val="000F0224"/>
    <w:rsid w:val="000F19F0"/>
    <w:rsid w:val="000F41AE"/>
    <w:rsid w:val="000F4DB7"/>
    <w:rsid w:val="00100A1C"/>
    <w:rsid w:val="00101E27"/>
    <w:rsid w:val="00102462"/>
    <w:rsid w:val="0010323D"/>
    <w:rsid w:val="0010347E"/>
    <w:rsid w:val="00106EC2"/>
    <w:rsid w:val="00112A55"/>
    <w:rsid w:val="00113297"/>
    <w:rsid w:val="00114F2C"/>
    <w:rsid w:val="00126648"/>
    <w:rsid w:val="00126998"/>
    <w:rsid w:val="00132692"/>
    <w:rsid w:val="00134122"/>
    <w:rsid w:val="00134B8B"/>
    <w:rsid w:val="001372E5"/>
    <w:rsid w:val="0014166D"/>
    <w:rsid w:val="00144BCA"/>
    <w:rsid w:val="00144C1D"/>
    <w:rsid w:val="00150190"/>
    <w:rsid w:val="001532B3"/>
    <w:rsid w:val="001532DB"/>
    <w:rsid w:val="00161791"/>
    <w:rsid w:val="0016322F"/>
    <w:rsid w:val="00165C61"/>
    <w:rsid w:val="001668D9"/>
    <w:rsid w:val="00166CF3"/>
    <w:rsid w:val="0017166B"/>
    <w:rsid w:val="00172E12"/>
    <w:rsid w:val="00173A75"/>
    <w:rsid w:val="00174A12"/>
    <w:rsid w:val="00174B49"/>
    <w:rsid w:val="0017760A"/>
    <w:rsid w:val="00177AF8"/>
    <w:rsid w:val="00181505"/>
    <w:rsid w:val="00185F17"/>
    <w:rsid w:val="00190DA6"/>
    <w:rsid w:val="00191170"/>
    <w:rsid w:val="00194947"/>
    <w:rsid w:val="00196757"/>
    <w:rsid w:val="0019786F"/>
    <w:rsid w:val="00197A9A"/>
    <w:rsid w:val="001A63AC"/>
    <w:rsid w:val="001B01F1"/>
    <w:rsid w:val="001B0A1A"/>
    <w:rsid w:val="001B4465"/>
    <w:rsid w:val="001B7692"/>
    <w:rsid w:val="001B79F9"/>
    <w:rsid w:val="001C0CB1"/>
    <w:rsid w:val="001C1F80"/>
    <w:rsid w:val="001C2B1D"/>
    <w:rsid w:val="001D4B7D"/>
    <w:rsid w:val="001D51D7"/>
    <w:rsid w:val="001D6A3F"/>
    <w:rsid w:val="001E0539"/>
    <w:rsid w:val="001E0A96"/>
    <w:rsid w:val="001E1762"/>
    <w:rsid w:val="001F5827"/>
    <w:rsid w:val="00201907"/>
    <w:rsid w:val="00202217"/>
    <w:rsid w:val="0020515D"/>
    <w:rsid w:val="00216EB3"/>
    <w:rsid w:val="00217DE5"/>
    <w:rsid w:val="0022005B"/>
    <w:rsid w:val="0022135D"/>
    <w:rsid w:val="00222C28"/>
    <w:rsid w:val="00235B6A"/>
    <w:rsid w:val="00236398"/>
    <w:rsid w:val="00242036"/>
    <w:rsid w:val="00242E88"/>
    <w:rsid w:val="00244912"/>
    <w:rsid w:val="00245026"/>
    <w:rsid w:val="002642B4"/>
    <w:rsid w:val="002724B0"/>
    <w:rsid w:val="002744E3"/>
    <w:rsid w:val="00281CB5"/>
    <w:rsid w:val="00281E8E"/>
    <w:rsid w:val="00287630"/>
    <w:rsid w:val="00292682"/>
    <w:rsid w:val="00294731"/>
    <w:rsid w:val="00294870"/>
    <w:rsid w:val="002971A1"/>
    <w:rsid w:val="002A031D"/>
    <w:rsid w:val="002A2E2A"/>
    <w:rsid w:val="002A3D6D"/>
    <w:rsid w:val="002A4E03"/>
    <w:rsid w:val="002A7CA1"/>
    <w:rsid w:val="002B12BA"/>
    <w:rsid w:val="002C3C17"/>
    <w:rsid w:val="002C7028"/>
    <w:rsid w:val="002D0FA5"/>
    <w:rsid w:val="002D1353"/>
    <w:rsid w:val="002D18F0"/>
    <w:rsid w:val="002D222E"/>
    <w:rsid w:val="002D34F4"/>
    <w:rsid w:val="002D5C44"/>
    <w:rsid w:val="002D68D7"/>
    <w:rsid w:val="002D72EC"/>
    <w:rsid w:val="002D75A9"/>
    <w:rsid w:val="002E2484"/>
    <w:rsid w:val="002E704A"/>
    <w:rsid w:val="002E7E04"/>
    <w:rsid w:val="002E7E4D"/>
    <w:rsid w:val="002F17E9"/>
    <w:rsid w:val="002F559F"/>
    <w:rsid w:val="002F78B3"/>
    <w:rsid w:val="002F7E28"/>
    <w:rsid w:val="00305195"/>
    <w:rsid w:val="0031002F"/>
    <w:rsid w:val="00311966"/>
    <w:rsid w:val="003126CA"/>
    <w:rsid w:val="00323B51"/>
    <w:rsid w:val="003252C6"/>
    <w:rsid w:val="0032743F"/>
    <w:rsid w:val="0033139D"/>
    <w:rsid w:val="00333F4B"/>
    <w:rsid w:val="0033482D"/>
    <w:rsid w:val="00335971"/>
    <w:rsid w:val="00335C6F"/>
    <w:rsid w:val="00344D60"/>
    <w:rsid w:val="0034695E"/>
    <w:rsid w:val="00346C84"/>
    <w:rsid w:val="003516DB"/>
    <w:rsid w:val="00356960"/>
    <w:rsid w:val="003606F8"/>
    <w:rsid w:val="003608AA"/>
    <w:rsid w:val="00362549"/>
    <w:rsid w:val="00362717"/>
    <w:rsid w:val="0036703A"/>
    <w:rsid w:val="00372F85"/>
    <w:rsid w:val="00373FC7"/>
    <w:rsid w:val="0037538F"/>
    <w:rsid w:val="0037647E"/>
    <w:rsid w:val="00376EFC"/>
    <w:rsid w:val="00382CC2"/>
    <w:rsid w:val="0038340C"/>
    <w:rsid w:val="00383641"/>
    <w:rsid w:val="00385021"/>
    <w:rsid w:val="003854A0"/>
    <w:rsid w:val="0039139D"/>
    <w:rsid w:val="00393A8C"/>
    <w:rsid w:val="00393AEB"/>
    <w:rsid w:val="00394533"/>
    <w:rsid w:val="00394CB2"/>
    <w:rsid w:val="00396BCC"/>
    <w:rsid w:val="00397C07"/>
    <w:rsid w:val="003A177C"/>
    <w:rsid w:val="003A660A"/>
    <w:rsid w:val="003B552C"/>
    <w:rsid w:val="003C07D1"/>
    <w:rsid w:val="003C4EB0"/>
    <w:rsid w:val="003C5277"/>
    <w:rsid w:val="003C76A1"/>
    <w:rsid w:val="003D1CFD"/>
    <w:rsid w:val="003D4D95"/>
    <w:rsid w:val="003D5ECA"/>
    <w:rsid w:val="003E0AC5"/>
    <w:rsid w:val="003E4398"/>
    <w:rsid w:val="003E7E8B"/>
    <w:rsid w:val="003F01F5"/>
    <w:rsid w:val="004010D3"/>
    <w:rsid w:val="004065C7"/>
    <w:rsid w:val="00411963"/>
    <w:rsid w:val="00412945"/>
    <w:rsid w:val="00413A9C"/>
    <w:rsid w:val="00414B66"/>
    <w:rsid w:val="00415C31"/>
    <w:rsid w:val="004173BF"/>
    <w:rsid w:val="0041743A"/>
    <w:rsid w:val="00417A1F"/>
    <w:rsid w:val="0042181E"/>
    <w:rsid w:val="0042352B"/>
    <w:rsid w:val="004253B4"/>
    <w:rsid w:val="0042795A"/>
    <w:rsid w:val="0043090A"/>
    <w:rsid w:val="0043256D"/>
    <w:rsid w:val="00433C63"/>
    <w:rsid w:val="00436CC9"/>
    <w:rsid w:val="0044672E"/>
    <w:rsid w:val="00452128"/>
    <w:rsid w:val="00452EB2"/>
    <w:rsid w:val="004537BE"/>
    <w:rsid w:val="004543C5"/>
    <w:rsid w:val="00456A22"/>
    <w:rsid w:val="00457A81"/>
    <w:rsid w:val="004610EB"/>
    <w:rsid w:val="00470E46"/>
    <w:rsid w:val="00471844"/>
    <w:rsid w:val="004718DB"/>
    <w:rsid w:val="004741AA"/>
    <w:rsid w:val="0048695F"/>
    <w:rsid w:val="0049150C"/>
    <w:rsid w:val="004918AC"/>
    <w:rsid w:val="0049343B"/>
    <w:rsid w:val="004956D5"/>
    <w:rsid w:val="0049735F"/>
    <w:rsid w:val="004A0452"/>
    <w:rsid w:val="004A3C23"/>
    <w:rsid w:val="004A4E20"/>
    <w:rsid w:val="004B54C0"/>
    <w:rsid w:val="004B5EB1"/>
    <w:rsid w:val="004C1940"/>
    <w:rsid w:val="004C73E1"/>
    <w:rsid w:val="004D1F16"/>
    <w:rsid w:val="004D4DA9"/>
    <w:rsid w:val="004D7554"/>
    <w:rsid w:val="004E254C"/>
    <w:rsid w:val="004E27C0"/>
    <w:rsid w:val="004E3938"/>
    <w:rsid w:val="004E3CB1"/>
    <w:rsid w:val="004E6E9F"/>
    <w:rsid w:val="004F0488"/>
    <w:rsid w:val="004F127B"/>
    <w:rsid w:val="004F15FF"/>
    <w:rsid w:val="004F19E8"/>
    <w:rsid w:val="004F528C"/>
    <w:rsid w:val="004F5982"/>
    <w:rsid w:val="00500717"/>
    <w:rsid w:val="00501D31"/>
    <w:rsid w:val="0050225F"/>
    <w:rsid w:val="005105DD"/>
    <w:rsid w:val="0051096F"/>
    <w:rsid w:val="00510F8E"/>
    <w:rsid w:val="0051258C"/>
    <w:rsid w:val="0051314A"/>
    <w:rsid w:val="00515511"/>
    <w:rsid w:val="00517F6F"/>
    <w:rsid w:val="00520285"/>
    <w:rsid w:val="00520CA4"/>
    <w:rsid w:val="00520D0E"/>
    <w:rsid w:val="0053322C"/>
    <w:rsid w:val="00535854"/>
    <w:rsid w:val="00535CB7"/>
    <w:rsid w:val="00537414"/>
    <w:rsid w:val="00540F0A"/>
    <w:rsid w:val="00541E43"/>
    <w:rsid w:val="00543174"/>
    <w:rsid w:val="005546AB"/>
    <w:rsid w:val="005557AA"/>
    <w:rsid w:val="0055753E"/>
    <w:rsid w:val="0055764E"/>
    <w:rsid w:val="0056704F"/>
    <w:rsid w:val="0057359D"/>
    <w:rsid w:val="0057677E"/>
    <w:rsid w:val="0058064F"/>
    <w:rsid w:val="00582ED4"/>
    <w:rsid w:val="00584570"/>
    <w:rsid w:val="00586073"/>
    <w:rsid w:val="00590FE8"/>
    <w:rsid w:val="00591BEA"/>
    <w:rsid w:val="00594437"/>
    <w:rsid w:val="0059724F"/>
    <w:rsid w:val="005A0F0A"/>
    <w:rsid w:val="005A294E"/>
    <w:rsid w:val="005A511D"/>
    <w:rsid w:val="005A652D"/>
    <w:rsid w:val="005B1745"/>
    <w:rsid w:val="005B4846"/>
    <w:rsid w:val="005B5DB0"/>
    <w:rsid w:val="005B61A7"/>
    <w:rsid w:val="005B72A2"/>
    <w:rsid w:val="005B73C9"/>
    <w:rsid w:val="005C0559"/>
    <w:rsid w:val="005C0AE6"/>
    <w:rsid w:val="005C3907"/>
    <w:rsid w:val="005C5C1E"/>
    <w:rsid w:val="005C7D6E"/>
    <w:rsid w:val="005D09BA"/>
    <w:rsid w:val="005D4148"/>
    <w:rsid w:val="005D4B7D"/>
    <w:rsid w:val="005D589F"/>
    <w:rsid w:val="005D5ADC"/>
    <w:rsid w:val="005D5BB1"/>
    <w:rsid w:val="005D68ED"/>
    <w:rsid w:val="005D6A43"/>
    <w:rsid w:val="005E12C6"/>
    <w:rsid w:val="005E13AD"/>
    <w:rsid w:val="005E2F40"/>
    <w:rsid w:val="005E409E"/>
    <w:rsid w:val="005E46C1"/>
    <w:rsid w:val="005E4D58"/>
    <w:rsid w:val="005E5964"/>
    <w:rsid w:val="005E6990"/>
    <w:rsid w:val="005E777D"/>
    <w:rsid w:val="005F091F"/>
    <w:rsid w:val="005F533B"/>
    <w:rsid w:val="005F6461"/>
    <w:rsid w:val="005F756A"/>
    <w:rsid w:val="005F7CDF"/>
    <w:rsid w:val="005F7E85"/>
    <w:rsid w:val="00610F2C"/>
    <w:rsid w:val="00621302"/>
    <w:rsid w:val="00622A65"/>
    <w:rsid w:val="00622F38"/>
    <w:rsid w:val="0062366E"/>
    <w:rsid w:val="00624D02"/>
    <w:rsid w:val="00625112"/>
    <w:rsid w:val="00625991"/>
    <w:rsid w:val="006259AE"/>
    <w:rsid w:val="0062708E"/>
    <w:rsid w:val="00627B77"/>
    <w:rsid w:val="00631156"/>
    <w:rsid w:val="006318AE"/>
    <w:rsid w:val="00632358"/>
    <w:rsid w:val="0063383E"/>
    <w:rsid w:val="006347D3"/>
    <w:rsid w:val="00636B0A"/>
    <w:rsid w:val="00641782"/>
    <w:rsid w:val="0064199F"/>
    <w:rsid w:val="00645CE2"/>
    <w:rsid w:val="00645F76"/>
    <w:rsid w:val="00651AB8"/>
    <w:rsid w:val="00656986"/>
    <w:rsid w:val="00661618"/>
    <w:rsid w:val="00663D61"/>
    <w:rsid w:val="00663F49"/>
    <w:rsid w:val="00666307"/>
    <w:rsid w:val="00666CEB"/>
    <w:rsid w:val="00667956"/>
    <w:rsid w:val="00670240"/>
    <w:rsid w:val="0067141C"/>
    <w:rsid w:val="00671CBA"/>
    <w:rsid w:val="0067571A"/>
    <w:rsid w:val="0067634E"/>
    <w:rsid w:val="006770FA"/>
    <w:rsid w:val="0068468A"/>
    <w:rsid w:val="00691421"/>
    <w:rsid w:val="00691AAB"/>
    <w:rsid w:val="00691B7A"/>
    <w:rsid w:val="006926EE"/>
    <w:rsid w:val="0069281B"/>
    <w:rsid w:val="00693197"/>
    <w:rsid w:val="006966C2"/>
    <w:rsid w:val="00697357"/>
    <w:rsid w:val="006974DB"/>
    <w:rsid w:val="006A0A0B"/>
    <w:rsid w:val="006A39CC"/>
    <w:rsid w:val="006A4A37"/>
    <w:rsid w:val="006B07B3"/>
    <w:rsid w:val="006B0A22"/>
    <w:rsid w:val="006B4D2B"/>
    <w:rsid w:val="006B62AC"/>
    <w:rsid w:val="006B6862"/>
    <w:rsid w:val="006C127C"/>
    <w:rsid w:val="006C3A4E"/>
    <w:rsid w:val="006C57F7"/>
    <w:rsid w:val="006C5DCB"/>
    <w:rsid w:val="006D1A0F"/>
    <w:rsid w:val="006D735F"/>
    <w:rsid w:val="006D7733"/>
    <w:rsid w:val="006F0F63"/>
    <w:rsid w:val="006F2B87"/>
    <w:rsid w:val="006F48BA"/>
    <w:rsid w:val="007029F8"/>
    <w:rsid w:val="00706A98"/>
    <w:rsid w:val="00707426"/>
    <w:rsid w:val="007077DB"/>
    <w:rsid w:val="00716070"/>
    <w:rsid w:val="0072299E"/>
    <w:rsid w:val="00723168"/>
    <w:rsid w:val="00725368"/>
    <w:rsid w:val="007322E8"/>
    <w:rsid w:val="00745AE3"/>
    <w:rsid w:val="00746DAB"/>
    <w:rsid w:val="00760D5E"/>
    <w:rsid w:val="00764BC3"/>
    <w:rsid w:val="00765236"/>
    <w:rsid w:val="0076696F"/>
    <w:rsid w:val="00766B63"/>
    <w:rsid w:val="00766F55"/>
    <w:rsid w:val="0077161B"/>
    <w:rsid w:val="007733D7"/>
    <w:rsid w:val="007743AA"/>
    <w:rsid w:val="00775124"/>
    <w:rsid w:val="00777284"/>
    <w:rsid w:val="00782B14"/>
    <w:rsid w:val="0078368D"/>
    <w:rsid w:val="007838BA"/>
    <w:rsid w:val="007907A6"/>
    <w:rsid w:val="00791AAB"/>
    <w:rsid w:val="00791C90"/>
    <w:rsid w:val="00791E83"/>
    <w:rsid w:val="0079311E"/>
    <w:rsid w:val="007936EB"/>
    <w:rsid w:val="00793EBF"/>
    <w:rsid w:val="00795502"/>
    <w:rsid w:val="007961C9"/>
    <w:rsid w:val="007A3E95"/>
    <w:rsid w:val="007A62F0"/>
    <w:rsid w:val="007A7E88"/>
    <w:rsid w:val="007B0EEE"/>
    <w:rsid w:val="007B1257"/>
    <w:rsid w:val="007B4066"/>
    <w:rsid w:val="007B40BC"/>
    <w:rsid w:val="007B4E06"/>
    <w:rsid w:val="007C007A"/>
    <w:rsid w:val="007C0EBC"/>
    <w:rsid w:val="007C52EC"/>
    <w:rsid w:val="007C6FB8"/>
    <w:rsid w:val="007D2BE9"/>
    <w:rsid w:val="007D5EC5"/>
    <w:rsid w:val="007E204A"/>
    <w:rsid w:val="007E5A80"/>
    <w:rsid w:val="007E5B5D"/>
    <w:rsid w:val="007E643A"/>
    <w:rsid w:val="007F3385"/>
    <w:rsid w:val="007F6821"/>
    <w:rsid w:val="00801B6B"/>
    <w:rsid w:val="008025A7"/>
    <w:rsid w:val="00803595"/>
    <w:rsid w:val="00805BEB"/>
    <w:rsid w:val="00805D5C"/>
    <w:rsid w:val="00806C20"/>
    <w:rsid w:val="00813975"/>
    <w:rsid w:val="00815DFE"/>
    <w:rsid w:val="008200DC"/>
    <w:rsid w:val="008213B2"/>
    <w:rsid w:val="00823511"/>
    <w:rsid w:val="0082352F"/>
    <w:rsid w:val="0082462E"/>
    <w:rsid w:val="00824F11"/>
    <w:rsid w:val="00825B0C"/>
    <w:rsid w:val="0083276D"/>
    <w:rsid w:val="00834F8C"/>
    <w:rsid w:val="008374E7"/>
    <w:rsid w:val="00837C8E"/>
    <w:rsid w:val="008407C0"/>
    <w:rsid w:val="008413FD"/>
    <w:rsid w:val="00842026"/>
    <w:rsid w:val="008438F5"/>
    <w:rsid w:val="00846815"/>
    <w:rsid w:val="00850841"/>
    <w:rsid w:val="0085636F"/>
    <w:rsid w:val="00863B34"/>
    <w:rsid w:val="00863DC9"/>
    <w:rsid w:val="0086548D"/>
    <w:rsid w:val="00870FAA"/>
    <w:rsid w:val="00871281"/>
    <w:rsid w:val="0087528F"/>
    <w:rsid w:val="00875F3D"/>
    <w:rsid w:val="008832E0"/>
    <w:rsid w:val="00885099"/>
    <w:rsid w:val="00886777"/>
    <w:rsid w:val="00887A4D"/>
    <w:rsid w:val="00890896"/>
    <w:rsid w:val="008941A1"/>
    <w:rsid w:val="008971B7"/>
    <w:rsid w:val="008972FB"/>
    <w:rsid w:val="008A2F78"/>
    <w:rsid w:val="008A3ACC"/>
    <w:rsid w:val="008A7C4D"/>
    <w:rsid w:val="008B5794"/>
    <w:rsid w:val="008C0D99"/>
    <w:rsid w:val="008C13F7"/>
    <w:rsid w:val="008D14A9"/>
    <w:rsid w:val="008D2E99"/>
    <w:rsid w:val="008D56BF"/>
    <w:rsid w:val="008D579B"/>
    <w:rsid w:val="008D6A7F"/>
    <w:rsid w:val="008E155D"/>
    <w:rsid w:val="008E181F"/>
    <w:rsid w:val="008E3058"/>
    <w:rsid w:val="008E7A1D"/>
    <w:rsid w:val="008F02AD"/>
    <w:rsid w:val="008F0FF2"/>
    <w:rsid w:val="008F7615"/>
    <w:rsid w:val="009031FD"/>
    <w:rsid w:val="009146FD"/>
    <w:rsid w:val="00914FC9"/>
    <w:rsid w:val="00916118"/>
    <w:rsid w:val="00917707"/>
    <w:rsid w:val="00917E5E"/>
    <w:rsid w:val="0092067F"/>
    <w:rsid w:val="00922879"/>
    <w:rsid w:val="009254D9"/>
    <w:rsid w:val="00930DE5"/>
    <w:rsid w:val="009310F0"/>
    <w:rsid w:val="00933532"/>
    <w:rsid w:val="00943C39"/>
    <w:rsid w:val="009463C6"/>
    <w:rsid w:val="00947DEB"/>
    <w:rsid w:val="00950A88"/>
    <w:rsid w:val="0095108E"/>
    <w:rsid w:val="0096482E"/>
    <w:rsid w:val="00972851"/>
    <w:rsid w:val="00973143"/>
    <w:rsid w:val="00973E96"/>
    <w:rsid w:val="00976D41"/>
    <w:rsid w:val="009807F2"/>
    <w:rsid w:val="009816D8"/>
    <w:rsid w:val="00982108"/>
    <w:rsid w:val="0098372A"/>
    <w:rsid w:val="00983DC9"/>
    <w:rsid w:val="00984E32"/>
    <w:rsid w:val="00992DDD"/>
    <w:rsid w:val="00992FD9"/>
    <w:rsid w:val="00994686"/>
    <w:rsid w:val="00996630"/>
    <w:rsid w:val="009A2E69"/>
    <w:rsid w:val="009B3FC4"/>
    <w:rsid w:val="009B4107"/>
    <w:rsid w:val="009B5973"/>
    <w:rsid w:val="009C36C3"/>
    <w:rsid w:val="009C3BB8"/>
    <w:rsid w:val="009C5AE2"/>
    <w:rsid w:val="009C7778"/>
    <w:rsid w:val="009D0941"/>
    <w:rsid w:val="009D1052"/>
    <w:rsid w:val="009D29B9"/>
    <w:rsid w:val="009D3BB8"/>
    <w:rsid w:val="009D464C"/>
    <w:rsid w:val="009D50B7"/>
    <w:rsid w:val="009E17D2"/>
    <w:rsid w:val="009E7B4C"/>
    <w:rsid w:val="009F112F"/>
    <w:rsid w:val="009F3804"/>
    <w:rsid w:val="009F4E1C"/>
    <w:rsid w:val="009F51FD"/>
    <w:rsid w:val="009F5D8B"/>
    <w:rsid w:val="00A01095"/>
    <w:rsid w:val="00A01890"/>
    <w:rsid w:val="00A01F05"/>
    <w:rsid w:val="00A02330"/>
    <w:rsid w:val="00A02627"/>
    <w:rsid w:val="00A034AF"/>
    <w:rsid w:val="00A0570E"/>
    <w:rsid w:val="00A11785"/>
    <w:rsid w:val="00A11987"/>
    <w:rsid w:val="00A1556C"/>
    <w:rsid w:val="00A200CB"/>
    <w:rsid w:val="00A24E2C"/>
    <w:rsid w:val="00A2766D"/>
    <w:rsid w:val="00A330BA"/>
    <w:rsid w:val="00A337D7"/>
    <w:rsid w:val="00A41C15"/>
    <w:rsid w:val="00A431B2"/>
    <w:rsid w:val="00A4324D"/>
    <w:rsid w:val="00A44318"/>
    <w:rsid w:val="00A475C6"/>
    <w:rsid w:val="00A505B9"/>
    <w:rsid w:val="00A53118"/>
    <w:rsid w:val="00A66497"/>
    <w:rsid w:val="00A73734"/>
    <w:rsid w:val="00A827EB"/>
    <w:rsid w:val="00A83C4A"/>
    <w:rsid w:val="00A84815"/>
    <w:rsid w:val="00A850DF"/>
    <w:rsid w:val="00A86A3D"/>
    <w:rsid w:val="00A9568D"/>
    <w:rsid w:val="00A960F7"/>
    <w:rsid w:val="00AA11AA"/>
    <w:rsid w:val="00AA298C"/>
    <w:rsid w:val="00AA35A0"/>
    <w:rsid w:val="00AA6C36"/>
    <w:rsid w:val="00AA70CF"/>
    <w:rsid w:val="00AB026D"/>
    <w:rsid w:val="00AB125B"/>
    <w:rsid w:val="00AB1689"/>
    <w:rsid w:val="00AB4A77"/>
    <w:rsid w:val="00AB6D79"/>
    <w:rsid w:val="00AB7A50"/>
    <w:rsid w:val="00AC0A7C"/>
    <w:rsid w:val="00AC1821"/>
    <w:rsid w:val="00AC18DC"/>
    <w:rsid w:val="00AC1A4E"/>
    <w:rsid w:val="00AC49B6"/>
    <w:rsid w:val="00AC5D79"/>
    <w:rsid w:val="00AD0A68"/>
    <w:rsid w:val="00AD2490"/>
    <w:rsid w:val="00AD4FD0"/>
    <w:rsid w:val="00AD6C2B"/>
    <w:rsid w:val="00AD7BBC"/>
    <w:rsid w:val="00AD7BE8"/>
    <w:rsid w:val="00AE0CE4"/>
    <w:rsid w:val="00AE3281"/>
    <w:rsid w:val="00AF441D"/>
    <w:rsid w:val="00AF6269"/>
    <w:rsid w:val="00B00987"/>
    <w:rsid w:val="00B0176C"/>
    <w:rsid w:val="00B037FE"/>
    <w:rsid w:val="00B045F9"/>
    <w:rsid w:val="00B04EB0"/>
    <w:rsid w:val="00B05EAB"/>
    <w:rsid w:val="00B05EAE"/>
    <w:rsid w:val="00B06058"/>
    <w:rsid w:val="00B13702"/>
    <w:rsid w:val="00B15423"/>
    <w:rsid w:val="00B16508"/>
    <w:rsid w:val="00B2083F"/>
    <w:rsid w:val="00B23003"/>
    <w:rsid w:val="00B247D0"/>
    <w:rsid w:val="00B250EF"/>
    <w:rsid w:val="00B2743F"/>
    <w:rsid w:val="00B345F1"/>
    <w:rsid w:val="00B361B5"/>
    <w:rsid w:val="00B52480"/>
    <w:rsid w:val="00B6010B"/>
    <w:rsid w:val="00B608DF"/>
    <w:rsid w:val="00B614DC"/>
    <w:rsid w:val="00B650AB"/>
    <w:rsid w:val="00B8061C"/>
    <w:rsid w:val="00B8498A"/>
    <w:rsid w:val="00B86C27"/>
    <w:rsid w:val="00B91D8F"/>
    <w:rsid w:val="00B92561"/>
    <w:rsid w:val="00B95549"/>
    <w:rsid w:val="00B9555B"/>
    <w:rsid w:val="00B96D4D"/>
    <w:rsid w:val="00BA033C"/>
    <w:rsid w:val="00BA2BF0"/>
    <w:rsid w:val="00BA373C"/>
    <w:rsid w:val="00BA55A6"/>
    <w:rsid w:val="00BB06A3"/>
    <w:rsid w:val="00BB10B1"/>
    <w:rsid w:val="00BB4049"/>
    <w:rsid w:val="00BB58FE"/>
    <w:rsid w:val="00BB5CE0"/>
    <w:rsid w:val="00BB6537"/>
    <w:rsid w:val="00BC0C37"/>
    <w:rsid w:val="00BC248B"/>
    <w:rsid w:val="00BC3761"/>
    <w:rsid w:val="00BC63A6"/>
    <w:rsid w:val="00BC6D05"/>
    <w:rsid w:val="00BD397D"/>
    <w:rsid w:val="00BD5630"/>
    <w:rsid w:val="00BD62CF"/>
    <w:rsid w:val="00BD7319"/>
    <w:rsid w:val="00BD73BC"/>
    <w:rsid w:val="00BE0500"/>
    <w:rsid w:val="00BE375C"/>
    <w:rsid w:val="00BF1CEF"/>
    <w:rsid w:val="00BF2735"/>
    <w:rsid w:val="00BF69E9"/>
    <w:rsid w:val="00BF7233"/>
    <w:rsid w:val="00BF7CA2"/>
    <w:rsid w:val="00BF7CD6"/>
    <w:rsid w:val="00C004FF"/>
    <w:rsid w:val="00C02761"/>
    <w:rsid w:val="00C03517"/>
    <w:rsid w:val="00C06D6E"/>
    <w:rsid w:val="00C119FB"/>
    <w:rsid w:val="00C11A31"/>
    <w:rsid w:val="00C12054"/>
    <w:rsid w:val="00C13FA3"/>
    <w:rsid w:val="00C14CE2"/>
    <w:rsid w:val="00C200A6"/>
    <w:rsid w:val="00C22F98"/>
    <w:rsid w:val="00C24B2A"/>
    <w:rsid w:val="00C2560F"/>
    <w:rsid w:val="00C30E22"/>
    <w:rsid w:val="00C32195"/>
    <w:rsid w:val="00C36187"/>
    <w:rsid w:val="00C43023"/>
    <w:rsid w:val="00C5305C"/>
    <w:rsid w:val="00C53C70"/>
    <w:rsid w:val="00C54F6C"/>
    <w:rsid w:val="00C566E5"/>
    <w:rsid w:val="00C6130F"/>
    <w:rsid w:val="00C6623C"/>
    <w:rsid w:val="00C73C9B"/>
    <w:rsid w:val="00C74D55"/>
    <w:rsid w:val="00C75A70"/>
    <w:rsid w:val="00C76823"/>
    <w:rsid w:val="00C77316"/>
    <w:rsid w:val="00C81B2F"/>
    <w:rsid w:val="00C840D4"/>
    <w:rsid w:val="00C84AEB"/>
    <w:rsid w:val="00C86AC4"/>
    <w:rsid w:val="00C86BB8"/>
    <w:rsid w:val="00C904CA"/>
    <w:rsid w:val="00C909B5"/>
    <w:rsid w:val="00C964DD"/>
    <w:rsid w:val="00CA6A61"/>
    <w:rsid w:val="00CA7109"/>
    <w:rsid w:val="00CA7B30"/>
    <w:rsid w:val="00CA7C33"/>
    <w:rsid w:val="00CB16F7"/>
    <w:rsid w:val="00CB6ED2"/>
    <w:rsid w:val="00CC05FA"/>
    <w:rsid w:val="00CC20C0"/>
    <w:rsid w:val="00CC4CED"/>
    <w:rsid w:val="00CC730B"/>
    <w:rsid w:val="00CD60EA"/>
    <w:rsid w:val="00CD7231"/>
    <w:rsid w:val="00CE0956"/>
    <w:rsid w:val="00CE3193"/>
    <w:rsid w:val="00CF0D66"/>
    <w:rsid w:val="00CF1016"/>
    <w:rsid w:val="00CF7799"/>
    <w:rsid w:val="00D0021F"/>
    <w:rsid w:val="00D00A75"/>
    <w:rsid w:val="00D02496"/>
    <w:rsid w:val="00D03201"/>
    <w:rsid w:val="00D03925"/>
    <w:rsid w:val="00D05026"/>
    <w:rsid w:val="00D05961"/>
    <w:rsid w:val="00D061C7"/>
    <w:rsid w:val="00D1208D"/>
    <w:rsid w:val="00D13868"/>
    <w:rsid w:val="00D146B4"/>
    <w:rsid w:val="00D14BCF"/>
    <w:rsid w:val="00D168E3"/>
    <w:rsid w:val="00D16D5D"/>
    <w:rsid w:val="00D25F5E"/>
    <w:rsid w:val="00D271D5"/>
    <w:rsid w:val="00D31038"/>
    <w:rsid w:val="00D31DD4"/>
    <w:rsid w:val="00D34BC5"/>
    <w:rsid w:val="00D40F3C"/>
    <w:rsid w:val="00D42353"/>
    <w:rsid w:val="00D42407"/>
    <w:rsid w:val="00D45CB0"/>
    <w:rsid w:val="00D45FAB"/>
    <w:rsid w:val="00D52B29"/>
    <w:rsid w:val="00D61BD0"/>
    <w:rsid w:val="00D649D0"/>
    <w:rsid w:val="00D70364"/>
    <w:rsid w:val="00D73D43"/>
    <w:rsid w:val="00D80716"/>
    <w:rsid w:val="00D8088E"/>
    <w:rsid w:val="00D8195B"/>
    <w:rsid w:val="00D90677"/>
    <w:rsid w:val="00D92312"/>
    <w:rsid w:val="00D93DCB"/>
    <w:rsid w:val="00D93E8F"/>
    <w:rsid w:val="00D94868"/>
    <w:rsid w:val="00DA2D42"/>
    <w:rsid w:val="00DB0FE7"/>
    <w:rsid w:val="00DB1C23"/>
    <w:rsid w:val="00DB73DA"/>
    <w:rsid w:val="00DC6E7D"/>
    <w:rsid w:val="00DC7C05"/>
    <w:rsid w:val="00DD0E26"/>
    <w:rsid w:val="00DD0FD4"/>
    <w:rsid w:val="00DD6A77"/>
    <w:rsid w:val="00DE1C77"/>
    <w:rsid w:val="00DF0077"/>
    <w:rsid w:val="00DF09B2"/>
    <w:rsid w:val="00DF24FE"/>
    <w:rsid w:val="00E03CEE"/>
    <w:rsid w:val="00E05A42"/>
    <w:rsid w:val="00E05F35"/>
    <w:rsid w:val="00E079DB"/>
    <w:rsid w:val="00E15317"/>
    <w:rsid w:val="00E16576"/>
    <w:rsid w:val="00E17462"/>
    <w:rsid w:val="00E2179E"/>
    <w:rsid w:val="00E27D5B"/>
    <w:rsid w:val="00E31299"/>
    <w:rsid w:val="00E340F3"/>
    <w:rsid w:val="00E353B3"/>
    <w:rsid w:val="00E37083"/>
    <w:rsid w:val="00E4264A"/>
    <w:rsid w:val="00E503A8"/>
    <w:rsid w:val="00E52758"/>
    <w:rsid w:val="00E53A77"/>
    <w:rsid w:val="00E5580E"/>
    <w:rsid w:val="00E56533"/>
    <w:rsid w:val="00E6146C"/>
    <w:rsid w:val="00E626E5"/>
    <w:rsid w:val="00E6502A"/>
    <w:rsid w:val="00E65851"/>
    <w:rsid w:val="00E66A21"/>
    <w:rsid w:val="00E71355"/>
    <w:rsid w:val="00E722A5"/>
    <w:rsid w:val="00E72F78"/>
    <w:rsid w:val="00E7579A"/>
    <w:rsid w:val="00E76A47"/>
    <w:rsid w:val="00E8052C"/>
    <w:rsid w:val="00E808C5"/>
    <w:rsid w:val="00E816DF"/>
    <w:rsid w:val="00E8398B"/>
    <w:rsid w:val="00E84CEC"/>
    <w:rsid w:val="00E86B5C"/>
    <w:rsid w:val="00E9233E"/>
    <w:rsid w:val="00E92DA5"/>
    <w:rsid w:val="00E92EEA"/>
    <w:rsid w:val="00E96A05"/>
    <w:rsid w:val="00E971A6"/>
    <w:rsid w:val="00EA2B8D"/>
    <w:rsid w:val="00EA4556"/>
    <w:rsid w:val="00EA62E6"/>
    <w:rsid w:val="00EA7C75"/>
    <w:rsid w:val="00EB1D7A"/>
    <w:rsid w:val="00EC0565"/>
    <w:rsid w:val="00EC0F61"/>
    <w:rsid w:val="00EC1518"/>
    <w:rsid w:val="00ED0556"/>
    <w:rsid w:val="00ED0B09"/>
    <w:rsid w:val="00ED19FA"/>
    <w:rsid w:val="00ED2330"/>
    <w:rsid w:val="00ED58A7"/>
    <w:rsid w:val="00ED696F"/>
    <w:rsid w:val="00ED7253"/>
    <w:rsid w:val="00ED770F"/>
    <w:rsid w:val="00EE4B07"/>
    <w:rsid w:val="00EE4C71"/>
    <w:rsid w:val="00EE5627"/>
    <w:rsid w:val="00EF0959"/>
    <w:rsid w:val="00EF09E3"/>
    <w:rsid w:val="00EF377D"/>
    <w:rsid w:val="00F01C45"/>
    <w:rsid w:val="00F05CA5"/>
    <w:rsid w:val="00F1102C"/>
    <w:rsid w:val="00F112C8"/>
    <w:rsid w:val="00F116FB"/>
    <w:rsid w:val="00F14157"/>
    <w:rsid w:val="00F16043"/>
    <w:rsid w:val="00F20697"/>
    <w:rsid w:val="00F21B20"/>
    <w:rsid w:val="00F309D9"/>
    <w:rsid w:val="00F30B9E"/>
    <w:rsid w:val="00F3256B"/>
    <w:rsid w:val="00F40287"/>
    <w:rsid w:val="00F403EC"/>
    <w:rsid w:val="00F40431"/>
    <w:rsid w:val="00F40D8A"/>
    <w:rsid w:val="00F41044"/>
    <w:rsid w:val="00F44612"/>
    <w:rsid w:val="00F5305D"/>
    <w:rsid w:val="00F534B8"/>
    <w:rsid w:val="00F54C55"/>
    <w:rsid w:val="00F56A7C"/>
    <w:rsid w:val="00F57B78"/>
    <w:rsid w:val="00F57DDE"/>
    <w:rsid w:val="00F57FB9"/>
    <w:rsid w:val="00F60DE8"/>
    <w:rsid w:val="00F60F8F"/>
    <w:rsid w:val="00F62599"/>
    <w:rsid w:val="00F632E3"/>
    <w:rsid w:val="00F64DA6"/>
    <w:rsid w:val="00F7245C"/>
    <w:rsid w:val="00F72711"/>
    <w:rsid w:val="00F728B8"/>
    <w:rsid w:val="00F7294E"/>
    <w:rsid w:val="00F748E4"/>
    <w:rsid w:val="00F7597B"/>
    <w:rsid w:val="00F82DC5"/>
    <w:rsid w:val="00F90430"/>
    <w:rsid w:val="00FA1C6A"/>
    <w:rsid w:val="00FA2802"/>
    <w:rsid w:val="00FA2FC2"/>
    <w:rsid w:val="00FA59F3"/>
    <w:rsid w:val="00FB1109"/>
    <w:rsid w:val="00FB2A50"/>
    <w:rsid w:val="00FB2B89"/>
    <w:rsid w:val="00FB2F07"/>
    <w:rsid w:val="00FB2FC1"/>
    <w:rsid w:val="00FB41B4"/>
    <w:rsid w:val="00FB4610"/>
    <w:rsid w:val="00FC3B71"/>
    <w:rsid w:val="00FD048B"/>
    <w:rsid w:val="00FD6400"/>
    <w:rsid w:val="00FD7991"/>
    <w:rsid w:val="00FD7CF6"/>
    <w:rsid w:val="00FE0575"/>
    <w:rsid w:val="00FE14D3"/>
    <w:rsid w:val="00FE5B45"/>
    <w:rsid w:val="00FE6DB7"/>
    <w:rsid w:val="00FE7EE8"/>
    <w:rsid w:val="00FF38B1"/>
    <w:rsid w:val="00FF4CFD"/>
    <w:rsid w:val="00FF517F"/>
    <w:rsid w:val="00F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EAC1E7"/>
  <w15:docId w15:val="{85EEAD54-90B3-4DB4-BA99-0BBB9977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1FD"/>
    <w:rPr>
      <w:sz w:val="24"/>
      <w:szCs w:val="24"/>
    </w:rPr>
  </w:style>
  <w:style w:type="paragraph" w:styleId="Heading1">
    <w:name w:val="heading 1"/>
    <w:basedOn w:val="Normal"/>
    <w:next w:val="Normal"/>
    <w:qFormat/>
    <w:rsid w:val="009807F2"/>
    <w:pPr>
      <w:keepNext/>
      <w:numPr>
        <w:numId w:val="1"/>
      </w:numPr>
      <w:outlineLvl w:val="0"/>
    </w:pPr>
    <w:rPr>
      <w:rFonts w:ascii="Arial" w:hAnsi="Arial" w:cs="Arial"/>
      <w:b/>
      <w:bCs/>
      <w:kern w:val="32"/>
      <w:sz w:val="28"/>
      <w:szCs w:val="32"/>
    </w:rPr>
  </w:style>
  <w:style w:type="paragraph" w:styleId="Heading2">
    <w:name w:val="heading 2"/>
    <w:basedOn w:val="Normal"/>
    <w:next w:val="Normal"/>
    <w:qFormat/>
    <w:rsid w:val="009807F2"/>
    <w:pPr>
      <w:keepNext/>
      <w:numPr>
        <w:ilvl w:val="1"/>
        <w:numId w:val="1"/>
      </w:numPr>
      <w:tabs>
        <w:tab w:val="clear" w:pos="2660"/>
        <w:tab w:val="num" w:pos="1046"/>
      </w:tabs>
      <w:ind w:left="1046"/>
      <w:outlineLvl w:val="1"/>
    </w:pPr>
    <w:rPr>
      <w:rFonts w:ascii="Arial" w:hAnsi="Arial"/>
      <w:b/>
      <w:szCs w:val="20"/>
      <w:lang w:eastAsia="en-US"/>
    </w:rPr>
  </w:style>
  <w:style w:type="paragraph" w:styleId="Heading3">
    <w:name w:val="heading 3"/>
    <w:basedOn w:val="Normal"/>
    <w:next w:val="Normal"/>
    <w:qFormat/>
    <w:rsid w:val="009807F2"/>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9807F2"/>
    <w:pPr>
      <w:keepNext/>
      <w:numPr>
        <w:ilvl w:val="3"/>
        <w:numId w:val="1"/>
      </w:numPr>
      <w:spacing w:before="240" w:after="60"/>
      <w:outlineLvl w:val="3"/>
    </w:pPr>
    <w:rPr>
      <w:b/>
      <w:bCs/>
      <w:sz w:val="28"/>
      <w:szCs w:val="28"/>
    </w:rPr>
  </w:style>
  <w:style w:type="paragraph" w:styleId="Heading5">
    <w:name w:val="heading 5"/>
    <w:basedOn w:val="Normal"/>
    <w:next w:val="Normal"/>
    <w:qFormat/>
    <w:rsid w:val="009807F2"/>
    <w:pPr>
      <w:numPr>
        <w:ilvl w:val="4"/>
        <w:numId w:val="1"/>
      </w:numPr>
      <w:spacing w:before="240" w:after="60"/>
      <w:outlineLvl w:val="4"/>
    </w:pPr>
    <w:rPr>
      <w:b/>
      <w:bCs/>
      <w:i/>
      <w:iCs/>
      <w:sz w:val="26"/>
      <w:szCs w:val="26"/>
    </w:rPr>
  </w:style>
  <w:style w:type="paragraph" w:styleId="Heading6">
    <w:name w:val="heading 6"/>
    <w:basedOn w:val="Normal"/>
    <w:next w:val="Normal"/>
    <w:qFormat/>
    <w:rsid w:val="009807F2"/>
    <w:pPr>
      <w:numPr>
        <w:ilvl w:val="5"/>
        <w:numId w:val="1"/>
      </w:numPr>
      <w:spacing w:before="240" w:after="60"/>
      <w:outlineLvl w:val="5"/>
    </w:pPr>
    <w:rPr>
      <w:b/>
      <w:bCs/>
      <w:sz w:val="22"/>
      <w:szCs w:val="22"/>
    </w:rPr>
  </w:style>
  <w:style w:type="paragraph" w:styleId="Heading7">
    <w:name w:val="heading 7"/>
    <w:basedOn w:val="Normal"/>
    <w:next w:val="Normal"/>
    <w:qFormat/>
    <w:rsid w:val="009807F2"/>
    <w:pPr>
      <w:numPr>
        <w:ilvl w:val="6"/>
        <w:numId w:val="1"/>
      </w:numPr>
      <w:spacing w:before="240" w:after="60"/>
      <w:outlineLvl w:val="6"/>
    </w:pPr>
  </w:style>
  <w:style w:type="paragraph" w:styleId="Heading8">
    <w:name w:val="heading 8"/>
    <w:basedOn w:val="Normal"/>
    <w:next w:val="Normal"/>
    <w:qFormat/>
    <w:rsid w:val="009807F2"/>
    <w:pPr>
      <w:numPr>
        <w:ilvl w:val="7"/>
        <w:numId w:val="1"/>
      </w:numPr>
      <w:spacing w:before="240" w:after="60"/>
      <w:outlineLvl w:val="7"/>
    </w:pPr>
    <w:rPr>
      <w:i/>
      <w:iCs/>
    </w:rPr>
  </w:style>
  <w:style w:type="paragraph" w:styleId="Heading9">
    <w:name w:val="heading 9"/>
    <w:basedOn w:val="Normal"/>
    <w:next w:val="Normal"/>
    <w:qFormat/>
    <w:rsid w:val="009807F2"/>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807F2"/>
    <w:pPr>
      <w:tabs>
        <w:tab w:val="center" w:pos="4153"/>
        <w:tab w:val="right" w:pos="8306"/>
      </w:tabs>
    </w:pPr>
  </w:style>
  <w:style w:type="paragraph" w:styleId="Footer">
    <w:name w:val="footer"/>
    <w:basedOn w:val="Normal"/>
    <w:link w:val="FooterChar"/>
    <w:uiPriority w:val="99"/>
    <w:rsid w:val="009807F2"/>
    <w:pPr>
      <w:tabs>
        <w:tab w:val="center" w:pos="4153"/>
        <w:tab w:val="right" w:pos="8306"/>
      </w:tabs>
    </w:pPr>
  </w:style>
  <w:style w:type="table" w:styleId="TableGrid">
    <w:name w:val="Table Grid"/>
    <w:basedOn w:val="TableNormal"/>
    <w:uiPriority w:val="59"/>
    <w:rsid w:val="00980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07F2"/>
    <w:rPr>
      <w:sz w:val="20"/>
      <w:szCs w:val="20"/>
    </w:rPr>
  </w:style>
  <w:style w:type="character" w:styleId="FootnoteReference">
    <w:name w:val="footnote reference"/>
    <w:semiHidden/>
    <w:rsid w:val="009807F2"/>
    <w:rPr>
      <w:vertAlign w:val="superscript"/>
    </w:rPr>
  </w:style>
  <w:style w:type="character" w:styleId="PageNumber">
    <w:name w:val="page number"/>
    <w:basedOn w:val="DefaultParagraphFont"/>
    <w:rsid w:val="009807F2"/>
  </w:style>
  <w:style w:type="character" w:styleId="Hyperlink">
    <w:name w:val="Hyperlink"/>
    <w:uiPriority w:val="99"/>
    <w:rsid w:val="009807F2"/>
    <w:rPr>
      <w:color w:val="0000FF"/>
      <w:u w:val="single"/>
    </w:rPr>
  </w:style>
  <w:style w:type="paragraph" w:styleId="Title">
    <w:name w:val="Title"/>
    <w:basedOn w:val="Normal"/>
    <w:qFormat/>
    <w:rsid w:val="009807F2"/>
    <w:pPr>
      <w:jc w:val="center"/>
    </w:pPr>
    <w:rPr>
      <w:rFonts w:ascii="Arial" w:hAnsi="Arial"/>
      <w:b/>
      <w:szCs w:val="20"/>
      <w:lang w:eastAsia="en-US"/>
    </w:rPr>
  </w:style>
  <w:style w:type="paragraph" w:customStyle="1" w:styleId="Para-0pt">
    <w:name w:val="Para-0pt"/>
    <w:basedOn w:val="Normal"/>
    <w:rsid w:val="009807F2"/>
    <w:pPr>
      <w:spacing w:line="260" w:lineRule="atLeast"/>
    </w:pPr>
    <w:rPr>
      <w:rFonts w:ascii="Arial" w:hAnsi="Arial"/>
      <w:noProof/>
      <w:sz w:val="16"/>
      <w:szCs w:val="20"/>
      <w:lang w:val="en-US" w:eastAsia="en-US"/>
    </w:rPr>
  </w:style>
  <w:style w:type="paragraph" w:styleId="BodyText">
    <w:name w:val="Body Text"/>
    <w:basedOn w:val="Normal"/>
    <w:rsid w:val="009807F2"/>
    <w:rPr>
      <w:szCs w:val="20"/>
      <w:lang w:eastAsia="en-US"/>
    </w:rPr>
  </w:style>
  <w:style w:type="character" w:styleId="CommentReference">
    <w:name w:val="annotation reference"/>
    <w:semiHidden/>
    <w:rsid w:val="009807F2"/>
    <w:rPr>
      <w:sz w:val="16"/>
      <w:szCs w:val="16"/>
    </w:rPr>
  </w:style>
  <w:style w:type="paragraph" w:styleId="CommentText">
    <w:name w:val="annotation text"/>
    <w:basedOn w:val="Normal"/>
    <w:semiHidden/>
    <w:rsid w:val="009807F2"/>
    <w:rPr>
      <w:sz w:val="20"/>
      <w:szCs w:val="20"/>
    </w:rPr>
  </w:style>
  <w:style w:type="paragraph" w:styleId="BalloonText">
    <w:name w:val="Balloon Text"/>
    <w:basedOn w:val="Normal"/>
    <w:semiHidden/>
    <w:rsid w:val="009807F2"/>
    <w:rPr>
      <w:rFonts w:ascii="Tahoma" w:hAnsi="Tahoma" w:cs="Tahoma"/>
      <w:sz w:val="16"/>
      <w:szCs w:val="16"/>
    </w:rPr>
  </w:style>
  <w:style w:type="character" w:styleId="FollowedHyperlink">
    <w:name w:val="FollowedHyperlink"/>
    <w:rsid w:val="009807F2"/>
    <w:rPr>
      <w:color w:val="800080"/>
      <w:u w:val="single"/>
    </w:rPr>
  </w:style>
  <w:style w:type="paragraph" w:customStyle="1" w:styleId="StyleBodyTextArialJustified">
    <w:name w:val="Style Body Text + Arial Justified"/>
    <w:basedOn w:val="BodyText"/>
    <w:rsid w:val="009807F2"/>
    <w:pPr>
      <w:ind w:left="720"/>
      <w:jc w:val="both"/>
    </w:pPr>
    <w:rPr>
      <w:rFonts w:ascii="Arial" w:hAnsi="Arial"/>
    </w:rPr>
  </w:style>
  <w:style w:type="paragraph" w:styleId="TOC1">
    <w:name w:val="toc 1"/>
    <w:basedOn w:val="Normal"/>
    <w:next w:val="Normal"/>
    <w:autoRedefine/>
    <w:uiPriority w:val="39"/>
    <w:rsid w:val="009807F2"/>
    <w:pPr>
      <w:tabs>
        <w:tab w:val="left" w:pos="741"/>
        <w:tab w:val="left" w:pos="9129"/>
      </w:tabs>
      <w:spacing w:line="360" w:lineRule="auto"/>
    </w:pPr>
    <w:rPr>
      <w:rFonts w:ascii="Arial" w:hAnsi="Arial"/>
    </w:rPr>
  </w:style>
  <w:style w:type="paragraph" w:styleId="TOC2">
    <w:name w:val="toc 2"/>
    <w:basedOn w:val="Normal"/>
    <w:next w:val="Normal"/>
    <w:autoRedefine/>
    <w:uiPriority w:val="39"/>
    <w:rsid w:val="00165C61"/>
    <w:pPr>
      <w:tabs>
        <w:tab w:val="left" w:pos="660"/>
        <w:tab w:val="left" w:pos="9129"/>
      </w:tabs>
      <w:spacing w:line="360" w:lineRule="auto"/>
    </w:pPr>
    <w:rPr>
      <w:rFonts w:ascii="Arial" w:hAnsi="Arial" w:cs="Arial"/>
      <w:noProof/>
    </w:rPr>
  </w:style>
  <w:style w:type="numbering" w:customStyle="1" w:styleId="StyleBulleted">
    <w:name w:val="Style Bulleted"/>
    <w:basedOn w:val="NoList"/>
    <w:rsid w:val="009807F2"/>
    <w:pPr>
      <w:numPr>
        <w:numId w:val="2"/>
      </w:numPr>
    </w:pPr>
  </w:style>
  <w:style w:type="paragraph" w:customStyle="1" w:styleId="Default">
    <w:name w:val="Default"/>
    <w:rsid w:val="00415C31"/>
    <w:pPr>
      <w:autoSpaceDE w:val="0"/>
      <w:autoSpaceDN w:val="0"/>
      <w:adjustRightInd w:val="0"/>
    </w:pPr>
    <w:rPr>
      <w:rFonts w:ascii="Arial" w:hAnsi="Arial" w:cs="Arial"/>
      <w:color w:val="000000"/>
      <w:sz w:val="24"/>
      <w:szCs w:val="24"/>
    </w:rPr>
  </w:style>
  <w:style w:type="paragraph" w:styleId="CommentSubject">
    <w:name w:val="annotation subject"/>
    <w:basedOn w:val="CommentText"/>
    <w:next w:val="CommentText"/>
    <w:semiHidden/>
    <w:rsid w:val="00510F8E"/>
    <w:rPr>
      <w:b/>
      <w:bCs/>
    </w:rPr>
  </w:style>
  <w:style w:type="character" w:customStyle="1" w:styleId="HeaderChar">
    <w:name w:val="Header Char"/>
    <w:link w:val="Header"/>
    <w:uiPriority w:val="99"/>
    <w:rsid w:val="000E086E"/>
    <w:rPr>
      <w:sz w:val="24"/>
      <w:szCs w:val="24"/>
    </w:rPr>
  </w:style>
  <w:style w:type="paragraph" w:customStyle="1" w:styleId="PageHeaderRight">
    <w:name w:val="Page Header Right"/>
    <w:basedOn w:val="Normal"/>
    <w:qFormat/>
    <w:rsid w:val="000E086E"/>
    <w:pPr>
      <w:spacing w:before="120" w:after="120" w:line="276" w:lineRule="auto"/>
    </w:pPr>
    <w:rPr>
      <w:rFonts w:ascii="Arial" w:eastAsia="Cambria" w:hAnsi="Arial"/>
      <w:color w:val="767878"/>
      <w:sz w:val="18"/>
      <w:lang w:val="en-US" w:eastAsia="en-US"/>
    </w:rPr>
  </w:style>
  <w:style w:type="paragraph" w:customStyle="1" w:styleId="PageHeaderLeft">
    <w:name w:val="Page Header Left"/>
    <w:basedOn w:val="PageHeaderRight"/>
    <w:qFormat/>
    <w:rsid w:val="000E086E"/>
    <w:pPr>
      <w:jc w:val="right"/>
    </w:pPr>
  </w:style>
  <w:style w:type="paragraph" w:styleId="NoSpacing">
    <w:name w:val="No Spacing"/>
    <w:uiPriority w:val="1"/>
    <w:qFormat/>
    <w:rsid w:val="000E086E"/>
    <w:rPr>
      <w:rFonts w:ascii="Cambria" w:eastAsia="Cambria" w:hAnsi="Cambria"/>
      <w:sz w:val="22"/>
      <w:szCs w:val="22"/>
      <w:lang w:eastAsia="en-US"/>
    </w:rPr>
  </w:style>
  <w:style w:type="paragraph" w:customStyle="1" w:styleId="IndentBodycopy">
    <w:name w:val="Indent Bodycopy"/>
    <w:basedOn w:val="Normal"/>
    <w:qFormat/>
    <w:rsid w:val="00791E83"/>
    <w:pPr>
      <w:spacing w:after="120" w:line="280" w:lineRule="exact"/>
      <w:ind w:left="720"/>
      <w:jc w:val="both"/>
    </w:pPr>
    <w:rPr>
      <w:rFonts w:ascii="Segoe UI" w:eastAsia="Cambria" w:hAnsi="Segoe UI"/>
      <w:sz w:val="22"/>
      <w:lang w:eastAsia="en-US"/>
    </w:rPr>
  </w:style>
  <w:style w:type="paragraph" w:styleId="ListParagraph">
    <w:name w:val="List Paragraph"/>
    <w:basedOn w:val="Normal"/>
    <w:uiPriority w:val="34"/>
    <w:qFormat/>
    <w:rsid w:val="001B01F1"/>
    <w:pPr>
      <w:ind w:left="720"/>
      <w:contextualSpacing/>
    </w:pPr>
  </w:style>
  <w:style w:type="character" w:customStyle="1" w:styleId="FooterChar">
    <w:name w:val="Footer Char"/>
    <w:basedOn w:val="DefaultParagraphFont"/>
    <w:link w:val="Footer"/>
    <w:uiPriority w:val="99"/>
    <w:rsid w:val="00025631"/>
    <w:rPr>
      <w:sz w:val="24"/>
      <w:szCs w:val="24"/>
    </w:rPr>
  </w:style>
  <w:style w:type="paragraph" w:styleId="NormalWeb">
    <w:name w:val="Normal (Web)"/>
    <w:basedOn w:val="Normal"/>
    <w:uiPriority w:val="99"/>
    <w:unhideWhenUsed/>
    <w:rsid w:val="00F05CA5"/>
    <w:pPr>
      <w:spacing w:before="100" w:beforeAutospacing="1" w:after="100" w:afterAutospacing="1"/>
    </w:pPr>
  </w:style>
  <w:style w:type="character" w:customStyle="1" w:styleId="number">
    <w:name w:val="number"/>
    <w:basedOn w:val="DefaultParagraphFont"/>
    <w:rsid w:val="004543C5"/>
  </w:style>
  <w:style w:type="paragraph" w:customStyle="1" w:styleId="Pa0">
    <w:name w:val="Pa0"/>
    <w:basedOn w:val="Default"/>
    <w:next w:val="Default"/>
    <w:uiPriority w:val="99"/>
    <w:rsid w:val="00F57FB9"/>
    <w:pPr>
      <w:spacing w:line="521" w:lineRule="atLeast"/>
    </w:pPr>
    <w:rPr>
      <w:rFonts w:ascii="FS Lola" w:hAnsi="FS Lola" w:cs="Times New Roman"/>
      <w:color w:val="auto"/>
    </w:rPr>
  </w:style>
  <w:style w:type="paragraph" w:customStyle="1" w:styleId="Pa1">
    <w:name w:val="Pa1"/>
    <w:basedOn w:val="Default"/>
    <w:next w:val="Default"/>
    <w:uiPriority w:val="99"/>
    <w:rsid w:val="00F57FB9"/>
    <w:pPr>
      <w:spacing w:line="241" w:lineRule="atLeast"/>
    </w:pPr>
    <w:rPr>
      <w:rFonts w:ascii="FS Lola" w:hAnsi="FS Lola" w:cs="Times New Roman"/>
      <w:color w:val="auto"/>
    </w:rPr>
  </w:style>
  <w:style w:type="character" w:customStyle="1" w:styleId="A2">
    <w:name w:val="A2"/>
    <w:uiPriority w:val="99"/>
    <w:rsid w:val="00F57FB9"/>
    <w:rPr>
      <w:rFonts w:cs="FS Lola"/>
      <w:color w:val="000000"/>
    </w:rPr>
  </w:style>
  <w:style w:type="paragraph" w:customStyle="1" w:styleId="Pa3">
    <w:name w:val="Pa3"/>
    <w:basedOn w:val="Default"/>
    <w:next w:val="Default"/>
    <w:uiPriority w:val="99"/>
    <w:rsid w:val="00F57FB9"/>
    <w:pPr>
      <w:spacing w:line="191" w:lineRule="atLeast"/>
    </w:pPr>
    <w:rPr>
      <w:rFonts w:ascii="FS Lola" w:hAnsi="FS Lola" w:cs="Times New Roman"/>
      <w:color w:val="auto"/>
    </w:rPr>
  </w:style>
  <w:style w:type="character" w:customStyle="1" w:styleId="A4">
    <w:name w:val="A4"/>
    <w:uiPriority w:val="99"/>
    <w:rsid w:val="00F57FB9"/>
    <w:rPr>
      <w:rFonts w:cs="FS Lola"/>
      <w:color w:val="000000"/>
      <w:sz w:val="18"/>
      <w:szCs w:val="18"/>
    </w:rPr>
  </w:style>
  <w:style w:type="paragraph" w:customStyle="1" w:styleId="Pa4">
    <w:name w:val="Pa4"/>
    <w:basedOn w:val="Default"/>
    <w:next w:val="Default"/>
    <w:uiPriority w:val="99"/>
    <w:rsid w:val="00F57FB9"/>
    <w:pPr>
      <w:spacing w:line="191" w:lineRule="atLeast"/>
    </w:pPr>
    <w:rPr>
      <w:rFonts w:ascii="FS Lola" w:hAnsi="FS Lola" w:cs="Times New Roman"/>
      <w:color w:val="auto"/>
    </w:rPr>
  </w:style>
  <w:style w:type="paragraph" w:customStyle="1" w:styleId="Pa18">
    <w:name w:val="Pa18"/>
    <w:basedOn w:val="Default"/>
    <w:next w:val="Default"/>
    <w:uiPriority w:val="99"/>
    <w:rsid w:val="0033482D"/>
    <w:pPr>
      <w:spacing w:line="201" w:lineRule="atLeast"/>
    </w:pPr>
    <w:rPr>
      <w:rFonts w:ascii="FS Lola" w:hAnsi="FS Lola" w:cs="Times New Roman"/>
      <w:color w:val="auto"/>
    </w:rPr>
  </w:style>
  <w:style w:type="paragraph" w:customStyle="1" w:styleId="Pa10">
    <w:name w:val="Pa10"/>
    <w:basedOn w:val="Default"/>
    <w:next w:val="Default"/>
    <w:uiPriority w:val="99"/>
    <w:rsid w:val="0033482D"/>
    <w:pPr>
      <w:spacing w:line="191" w:lineRule="atLeast"/>
    </w:pPr>
    <w:rPr>
      <w:rFonts w:ascii="FS Lola" w:hAnsi="FS Lola" w:cs="Times New Roman"/>
      <w:color w:val="auto"/>
    </w:rPr>
  </w:style>
  <w:style w:type="paragraph" w:customStyle="1" w:styleId="Pa9">
    <w:name w:val="Pa9"/>
    <w:basedOn w:val="Default"/>
    <w:next w:val="Default"/>
    <w:uiPriority w:val="99"/>
    <w:rsid w:val="00FB2A50"/>
    <w:pPr>
      <w:spacing w:line="221" w:lineRule="atLeast"/>
    </w:pPr>
    <w:rPr>
      <w:rFonts w:ascii="FS Lola" w:hAnsi="FS Lola" w:cs="Times New Roman"/>
      <w:color w:val="auto"/>
    </w:rPr>
  </w:style>
  <w:style w:type="character" w:customStyle="1" w:styleId="fontstyle01">
    <w:name w:val="fontstyle01"/>
    <w:basedOn w:val="DefaultParagraphFont"/>
    <w:rsid w:val="00016B4D"/>
    <w:rPr>
      <w:rFonts w:ascii="ArialMT" w:hAnsi="ArialMT" w:hint="default"/>
      <w:b w:val="0"/>
      <w:bCs w:val="0"/>
      <w:i w:val="0"/>
      <w:iCs w:val="0"/>
      <w:color w:val="000000"/>
    </w:rPr>
  </w:style>
  <w:style w:type="character" w:customStyle="1" w:styleId="ms-rtefontface-51">
    <w:name w:val="ms-rtefontface-51"/>
    <w:basedOn w:val="DefaultParagraphFont"/>
    <w:rsid w:val="000C0E83"/>
    <w:rPr>
      <w:rFonts w:ascii="Calibri" w:hAnsi="Calibri" w:cs="Calibri" w:hint="default"/>
    </w:rPr>
  </w:style>
  <w:style w:type="character" w:customStyle="1" w:styleId="A8">
    <w:name w:val="A8"/>
    <w:uiPriority w:val="99"/>
    <w:rsid w:val="00517F6F"/>
    <w:rPr>
      <w:rFonts w:ascii="Bliss 2 Light" w:hAnsi="Bliss 2 Light" w:cs="Bliss 2 Light" w:hint="defaul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85446">
      <w:bodyDiv w:val="1"/>
      <w:marLeft w:val="0"/>
      <w:marRight w:val="0"/>
      <w:marTop w:val="0"/>
      <w:marBottom w:val="0"/>
      <w:divBdr>
        <w:top w:val="none" w:sz="0" w:space="0" w:color="auto"/>
        <w:left w:val="none" w:sz="0" w:space="0" w:color="auto"/>
        <w:bottom w:val="none" w:sz="0" w:space="0" w:color="auto"/>
        <w:right w:val="none" w:sz="0" w:space="0" w:color="auto"/>
      </w:divBdr>
    </w:div>
    <w:div w:id="65691715">
      <w:bodyDiv w:val="1"/>
      <w:marLeft w:val="0"/>
      <w:marRight w:val="0"/>
      <w:marTop w:val="0"/>
      <w:marBottom w:val="0"/>
      <w:divBdr>
        <w:top w:val="none" w:sz="0" w:space="0" w:color="auto"/>
        <w:left w:val="none" w:sz="0" w:space="0" w:color="auto"/>
        <w:bottom w:val="none" w:sz="0" w:space="0" w:color="auto"/>
        <w:right w:val="none" w:sz="0" w:space="0" w:color="auto"/>
      </w:divBdr>
    </w:div>
    <w:div w:id="83114824">
      <w:bodyDiv w:val="1"/>
      <w:marLeft w:val="0"/>
      <w:marRight w:val="0"/>
      <w:marTop w:val="0"/>
      <w:marBottom w:val="0"/>
      <w:divBdr>
        <w:top w:val="none" w:sz="0" w:space="0" w:color="auto"/>
        <w:left w:val="none" w:sz="0" w:space="0" w:color="auto"/>
        <w:bottom w:val="none" w:sz="0" w:space="0" w:color="auto"/>
        <w:right w:val="none" w:sz="0" w:space="0" w:color="auto"/>
      </w:divBdr>
    </w:div>
    <w:div w:id="181625999">
      <w:bodyDiv w:val="1"/>
      <w:marLeft w:val="0"/>
      <w:marRight w:val="0"/>
      <w:marTop w:val="0"/>
      <w:marBottom w:val="0"/>
      <w:divBdr>
        <w:top w:val="none" w:sz="0" w:space="0" w:color="auto"/>
        <w:left w:val="none" w:sz="0" w:space="0" w:color="auto"/>
        <w:bottom w:val="none" w:sz="0" w:space="0" w:color="auto"/>
        <w:right w:val="none" w:sz="0" w:space="0" w:color="auto"/>
      </w:divBdr>
    </w:div>
    <w:div w:id="186679062">
      <w:bodyDiv w:val="1"/>
      <w:marLeft w:val="0"/>
      <w:marRight w:val="0"/>
      <w:marTop w:val="0"/>
      <w:marBottom w:val="0"/>
      <w:divBdr>
        <w:top w:val="none" w:sz="0" w:space="0" w:color="auto"/>
        <w:left w:val="none" w:sz="0" w:space="0" w:color="auto"/>
        <w:bottom w:val="none" w:sz="0" w:space="0" w:color="auto"/>
        <w:right w:val="none" w:sz="0" w:space="0" w:color="auto"/>
      </w:divBdr>
    </w:div>
    <w:div w:id="191843393">
      <w:bodyDiv w:val="1"/>
      <w:marLeft w:val="0"/>
      <w:marRight w:val="0"/>
      <w:marTop w:val="0"/>
      <w:marBottom w:val="0"/>
      <w:divBdr>
        <w:top w:val="none" w:sz="0" w:space="0" w:color="auto"/>
        <w:left w:val="none" w:sz="0" w:space="0" w:color="auto"/>
        <w:bottom w:val="none" w:sz="0" w:space="0" w:color="auto"/>
        <w:right w:val="none" w:sz="0" w:space="0" w:color="auto"/>
      </w:divBdr>
    </w:div>
    <w:div w:id="195318325">
      <w:bodyDiv w:val="1"/>
      <w:marLeft w:val="0"/>
      <w:marRight w:val="0"/>
      <w:marTop w:val="0"/>
      <w:marBottom w:val="0"/>
      <w:divBdr>
        <w:top w:val="none" w:sz="0" w:space="0" w:color="auto"/>
        <w:left w:val="none" w:sz="0" w:space="0" w:color="auto"/>
        <w:bottom w:val="none" w:sz="0" w:space="0" w:color="auto"/>
        <w:right w:val="none" w:sz="0" w:space="0" w:color="auto"/>
      </w:divBdr>
    </w:div>
    <w:div w:id="206652171">
      <w:bodyDiv w:val="1"/>
      <w:marLeft w:val="0"/>
      <w:marRight w:val="0"/>
      <w:marTop w:val="0"/>
      <w:marBottom w:val="0"/>
      <w:divBdr>
        <w:top w:val="none" w:sz="0" w:space="0" w:color="auto"/>
        <w:left w:val="none" w:sz="0" w:space="0" w:color="auto"/>
        <w:bottom w:val="none" w:sz="0" w:space="0" w:color="auto"/>
        <w:right w:val="none" w:sz="0" w:space="0" w:color="auto"/>
      </w:divBdr>
      <w:divsChild>
        <w:div w:id="282077905">
          <w:marLeft w:val="274"/>
          <w:marRight w:val="0"/>
          <w:marTop w:val="0"/>
          <w:marBottom w:val="0"/>
          <w:divBdr>
            <w:top w:val="none" w:sz="0" w:space="0" w:color="auto"/>
            <w:left w:val="none" w:sz="0" w:space="0" w:color="auto"/>
            <w:bottom w:val="none" w:sz="0" w:space="0" w:color="auto"/>
            <w:right w:val="none" w:sz="0" w:space="0" w:color="auto"/>
          </w:divBdr>
        </w:div>
        <w:div w:id="531959515">
          <w:marLeft w:val="274"/>
          <w:marRight w:val="0"/>
          <w:marTop w:val="0"/>
          <w:marBottom w:val="0"/>
          <w:divBdr>
            <w:top w:val="none" w:sz="0" w:space="0" w:color="auto"/>
            <w:left w:val="none" w:sz="0" w:space="0" w:color="auto"/>
            <w:bottom w:val="none" w:sz="0" w:space="0" w:color="auto"/>
            <w:right w:val="none" w:sz="0" w:space="0" w:color="auto"/>
          </w:divBdr>
        </w:div>
        <w:div w:id="660961547">
          <w:marLeft w:val="274"/>
          <w:marRight w:val="0"/>
          <w:marTop w:val="0"/>
          <w:marBottom w:val="0"/>
          <w:divBdr>
            <w:top w:val="none" w:sz="0" w:space="0" w:color="auto"/>
            <w:left w:val="none" w:sz="0" w:space="0" w:color="auto"/>
            <w:bottom w:val="none" w:sz="0" w:space="0" w:color="auto"/>
            <w:right w:val="none" w:sz="0" w:space="0" w:color="auto"/>
          </w:divBdr>
        </w:div>
        <w:div w:id="897202965">
          <w:marLeft w:val="274"/>
          <w:marRight w:val="0"/>
          <w:marTop w:val="0"/>
          <w:marBottom w:val="0"/>
          <w:divBdr>
            <w:top w:val="none" w:sz="0" w:space="0" w:color="auto"/>
            <w:left w:val="none" w:sz="0" w:space="0" w:color="auto"/>
            <w:bottom w:val="none" w:sz="0" w:space="0" w:color="auto"/>
            <w:right w:val="none" w:sz="0" w:space="0" w:color="auto"/>
          </w:divBdr>
        </w:div>
        <w:div w:id="1110124935">
          <w:marLeft w:val="274"/>
          <w:marRight w:val="0"/>
          <w:marTop w:val="0"/>
          <w:marBottom w:val="0"/>
          <w:divBdr>
            <w:top w:val="none" w:sz="0" w:space="0" w:color="auto"/>
            <w:left w:val="none" w:sz="0" w:space="0" w:color="auto"/>
            <w:bottom w:val="none" w:sz="0" w:space="0" w:color="auto"/>
            <w:right w:val="none" w:sz="0" w:space="0" w:color="auto"/>
          </w:divBdr>
        </w:div>
        <w:div w:id="1631667989">
          <w:marLeft w:val="274"/>
          <w:marRight w:val="0"/>
          <w:marTop w:val="0"/>
          <w:marBottom w:val="0"/>
          <w:divBdr>
            <w:top w:val="none" w:sz="0" w:space="0" w:color="auto"/>
            <w:left w:val="none" w:sz="0" w:space="0" w:color="auto"/>
            <w:bottom w:val="none" w:sz="0" w:space="0" w:color="auto"/>
            <w:right w:val="none" w:sz="0" w:space="0" w:color="auto"/>
          </w:divBdr>
        </w:div>
        <w:div w:id="1974671420">
          <w:marLeft w:val="274"/>
          <w:marRight w:val="0"/>
          <w:marTop w:val="0"/>
          <w:marBottom w:val="0"/>
          <w:divBdr>
            <w:top w:val="none" w:sz="0" w:space="0" w:color="auto"/>
            <w:left w:val="none" w:sz="0" w:space="0" w:color="auto"/>
            <w:bottom w:val="none" w:sz="0" w:space="0" w:color="auto"/>
            <w:right w:val="none" w:sz="0" w:space="0" w:color="auto"/>
          </w:divBdr>
        </w:div>
        <w:div w:id="2112237942">
          <w:marLeft w:val="274"/>
          <w:marRight w:val="0"/>
          <w:marTop w:val="0"/>
          <w:marBottom w:val="0"/>
          <w:divBdr>
            <w:top w:val="none" w:sz="0" w:space="0" w:color="auto"/>
            <w:left w:val="none" w:sz="0" w:space="0" w:color="auto"/>
            <w:bottom w:val="none" w:sz="0" w:space="0" w:color="auto"/>
            <w:right w:val="none" w:sz="0" w:space="0" w:color="auto"/>
          </w:divBdr>
        </w:div>
      </w:divsChild>
    </w:div>
    <w:div w:id="313795698">
      <w:bodyDiv w:val="1"/>
      <w:marLeft w:val="0"/>
      <w:marRight w:val="0"/>
      <w:marTop w:val="0"/>
      <w:marBottom w:val="0"/>
      <w:divBdr>
        <w:top w:val="none" w:sz="0" w:space="0" w:color="auto"/>
        <w:left w:val="none" w:sz="0" w:space="0" w:color="auto"/>
        <w:bottom w:val="none" w:sz="0" w:space="0" w:color="auto"/>
        <w:right w:val="none" w:sz="0" w:space="0" w:color="auto"/>
      </w:divBdr>
    </w:div>
    <w:div w:id="471797458">
      <w:bodyDiv w:val="1"/>
      <w:marLeft w:val="0"/>
      <w:marRight w:val="0"/>
      <w:marTop w:val="0"/>
      <w:marBottom w:val="0"/>
      <w:divBdr>
        <w:top w:val="none" w:sz="0" w:space="0" w:color="auto"/>
        <w:left w:val="none" w:sz="0" w:space="0" w:color="auto"/>
        <w:bottom w:val="none" w:sz="0" w:space="0" w:color="auto"/>
        <w:right w:val="none" w:sz="0" w:space="0" w:color="auto"/>
      </w:divBdr>
      <w:divsChild>
        <w:div w:id="111285460">
          <w:marLeft w:val="806"/>
          <w:marRight w:val="0"/>
          <w:marTop w:val="408"/>
          <w:marBottom w:val="0"/>
          <w:divBdr>
            <w:top w:val="none" w:sz="0" w:space="0" w:color="auto"/>
            <w:left w:val="none" w:sz="0" w:space="0" w:color="auto"/>
            <w:bottom w:val="none" w:sz="0" w:space="0" w:color="auto"/>
            <w:right w:val="none" w:sz="0" w:space="0" w:color="auto"/>
          </w:divBdr>
        </w:div>
        <w:div w:id="428307570">
          <w:marLeft w:val="806"/>
          <w:marRight w:val="0"/>
          <w:marTop w:val="408"/>
          <w:marBottom w:val="0"/>
          <w:divBdr>
            <w:top w:val="none" w:sz="0" w:space="0" w:color="auto"/>
            <w:left w:val="none" w:sz="0" w:space="0" w:color="auto"/>
            <w:bottom w:val="none" w:sz="0" w:space="0" w:color="auto"/>
            <w:right w:val="none" w:sz="0" w:space="0" w:color="auto"/>
          </w:divBdr>
        </w:div>
        <w:div w:id="433675212">
          <w:marLeft w:val="806"/>
          <w:marRight w:val="0"/>
          <w:marTop w:val="408"/>
          <w:marBottom w:val="0"/>
          <w:divBdr>
            <w:top w:val="none" w:sz="0" w:space="0" w:color="auto"/>
            <w:left w:val="none" w:sz="0" w:space="0" w:color="auto"/>
            <w:bottom w:val="none" w:sz="0" w:space="0" w:color="auto"/>
            <w:right w:val="none" w:sz="0" w:space="0" w:color="auto"/>
          </w:divBdr>
        </w:div>
        <w:div w:id="1034966152">
          <w:marLeft w:val="806"/>
          <w:marRight w:val="0"/>
          <w:marTop w:val="408"/>
          <w:marBottom w:val="0"/>
          <w:divBdr>
            <w:top w:val="none" w:sz="0" w:space="0" w:color="auto"/>
            <w:left w:val="none" w:sz="0" w:space="0" w:color="auto"/>
            <w:bottom w:val="none" w:sz="0" w:space="0" w:color="auto"/>
            <w:right w:val="none" w:sz="0" w:space="0" w:color="auto"/>
          </w:divBdr>
        </w:div>
        <w:div w:id="1162354898">
          <w:marLeft w:val="806"/>
          <w:marRight w:val="0"/>
          <w:marTop w:val="408"/>
          <w:marBottom w:val="0"/>
          <w:divBdr>
            <w:top w:val="none" w:sz="0" w:space="0" w:color="auto"/>
            <w:left w:val="none" w:sz="0" w:space="0" w:color="auto"/>
            <w:bottom w:val="none" w:sz="0" w:space="0" w:color="auto"/>
            <w:right w:val="none" w:sz="0" w:space="0" w:color="auto"/>
          </w:divBdr>
        </w:div>
      </w:divsChild>
    </w:div>
    <w:div w:id="479079276">
      <w:bodyDiv w:val="1"/>
      <w:marLeft w:val="0"/>
      <w:marRight w:val="0"/>
      <w:marTop w:val="0"/>
      <w:marBottom w:val="0"/>
      <w:divBdr>
        <w:top w:val="none" w:sz="0" w:space="0" w:color="auto"/>
        <w:left w:val="none" w:sz="0" w:space="0" w:color="auto"/>
        <w:bottom w:val="none" w:sz="0" w:space="0" w:color="auto"/>
        <w:right w:val="none" w:sz="0" w:space="0" w:color="auto"/>
      </w:divBdr>
    </w:div>
    <w:div w:id="552665759">
      <w:bodyDiv w:val="1"/>
      <w:marLeft w:val="0"/>
      <w:marRight w:val="0"/>
      <w:marTop w:val="0"/>
      <w:marBottom w:val="0"/>
      <w:divBdr>
        <w:top w:val="none" w:sz="0" w:space="0" w:color="auto"/>
        <w:left w:val="none" w:sz="0" w:space="0" w:color="auto"/>
        <w:bottom w:val="none" w:sz="0" w:space="0" w:color="auto"/>
        <w:right w:val="none" w:sz="0" w:space="0" w:color="auto"/>
      </w:divBdr>
    </w:div>
    <w:div w:id="582685093">
      <w:bodyDiv w:val="1"/>
      <w:marLeft w:val="0"/>
      <w:marRight w:val="0"/>
      <w:marTop w:val="0"/>
      <w:marBottom w:val="0"/>
      <w:divBdr>
        <w:top w:val="none" w:sz="0" w:space="0" w:color="auto"/>
        <w:left w:val="none" w:sz="0" w:space="0" w:color="auto"/>
        <w:bottom w:val="none" w:sz="0" w:space="0" w:color="auto"/>
        <w:right w:val="none" w:sz="0" w:space="0" w:color="auto"/>
      </w:divBdr>
    </w:div>
    <w:div w:id="650017134">
      <w:bodyDiv w:val="1"/>
      <w:marLeft w:val="0"/>
      <w:marRight w:val="0"/>
      <w:marTop w:val="0"/>
      <w:marBottom w:val="0"/>
      <w:divBdr>
        <w:top w:val="none" w:sz="0" w:space="0" w:color="auto"/>
        <w:left w:val="none" w:sz="0" w:space="0" w:color="auto"/>
        <w:bottom w:val="none" w:sz="0" w:space="0" w:color="auto"/>
        <w:right w:val="none" w:sz="0" w:space="0" w:color="auto"/>
      </w:divBdr>
    </w:div>
    <w:div w:id="713891019">
      <w:bodyDiv w:val="1"/>
      <w:marLeft w:val="0"/>
      <w:marRight w:val="0"/>
      <w:marTop w:val="0"/>
      <w:marBottom w:val="0"/>
      <w:divBdr>
        <w:top w:val="none" w:sz="0" w:space="0" w:color="auto"/>
        <w:left w:val="none" w:sz="0" w:space="0" w:color="auto"/>
        <w:bottom w:val="none" w:sz="0" w:space="0" w:color="auto"/>
        <w:right w:val="none" w:sz="0" w:space="0" w:color="auto"/>
      </w:divBdr>
    </w:div>
    <w:div w:id="763722486">
      <w:bodyDiv w:val="1"/>
      <w:marLeft w:val="0"/>
      <w:marRight w:val="0"/>
      <w:marTop w:val="0"/>
      <w:marBottom w:val="0"/>
      <w:divBdr>
        <w:top w:val="none" w:sz="0" w:space="0" w:color="auto"/>
        <w:left w:val="none" w:sz="0" w:space="0" w:color="auto"/>
        <w:bottom w:val="none" w:sz="0" w:space="0" w:color="auto"/>
        <w:right w:val="none" w:sz="0" w:space="0" w:color="auto"/>
      </w:divBdr>
    </w:div>
    <w:div w:id="830097093">
      <w:bodyDiv w:val="1"/>
      <w:marLeft w:val="0"/>
      <w:marRight w:val="0"/>
      <w:marTop w:val="0"/>
      <w:marBottom w:val="0"/>
      <w:divBdr>
        <w:top w:val="none" w:sz="0" w:space="0" w:color="auto"/>
        <w:left w:val="none" w:sz="0" w:space="0" w:color="auto"/>
        <w:bottom w:val="none" w:sz="0" w:space="0" w:color="auto"/>
        <w:right w:val="none" w:sz="0" w:space="0" w:color="auto"/>
      </w:divBdr>
    </w:div>
    <w:div w:id="858468286">
      <w:bodyDiv w:val="1"/>
      <w:marLeft w:val="0"/>
      <w:marRight w:val="0"/>
      <w:marTop w:val="0"/>
      <w:marBottom w:val="0"/>
      <w:divBdr>
        <w:top w:val="none" w:sz="0" w:space="0" w:color="auto"/>
        <w:left w:val="none" w:sz="0" w:space="0" w:color="auto"/>
        <w:bottom w:val="none" w:sz="0" w:space="0" w:color="auto"/>
        <w:right w:val="none" w:sz="0" w:space="0" w:color="auto"/>
      </w:divBdr>
    </w:div>
    <w:div w:id="864291412">
      <w:bodyDiv w:val="1"/>
      <w:marLeft w:val="0"/>
      <w:marRight w:val="0"/>
      <w:marTop w:val="0"/>
      <w:marBottom w:val="0"/>
      <w:divBdr>
        <w:top w:val="none" w:sz="0" w:space="0" w:color="auto"/>
        <w:left w:val="none" w:sz="0" w:space="0" w:color="auto"/>
        <w:bottom w:val="none" w:sz="0" w:space="0" w:color="auto"/>
        <w:right w:val="none" w:sz="0" w:space="0" w:color="auto"/>
      </w:divBdr>
    </w:div>
    <w:div w:id="975334815">
      <w:bodyDiv w:val="1"/>
      <w:marLeft w:val="0"/>
      <w:marRight w:val="0"/>
      <w:marTop w:val="0"/>
      <w:marBottom w:val="0"/>
      <w:divBdr>
        <w:top w:val="none" w:sz="0" w:space="0" w:color="auto"/>
        <w:left w:val="none" w:sz="0" w:space="0" w:color="auto"/>
        <w:bottom w:val="none" w:sz="0" w:space="0" w:color="auto"/>
        <w:right w:val="none" w:sz="0" w:space="0" w:color="auto"/>
      </w:divBdr>
    </w:div>
    <w:div w:id="1055396404">
      <w:bodyDiv w:val="1"/>
      <w:marLeft w:val="0"/>
      <w:marRight w:val="0"/>
      <w:marTop w:val="0"/>
      <w:marBottom w:val="0"/>
      <w:divBdr>
        <w:top w:val="none" w:sz="0" w:space="0" w:color="auto"/>
        <w:left w:val="none" w:sz="0" w:space="0" w:color="auto"/>
        <w:bottom w:val="none" w:sz="0" w:space="0" w:color="auto"/>
        <w:right w:val="none" w:sz="0" w:space="0" w:color="auto"/>
      </w:divBdr>
    </w:div>
    <w:div w:id="1073090099">
      <w:bodyDiv w:val="1"/>
      <w:marLeft w:val="0"/>
      <w:marRight w:val="0"/>
      <w:marTop w:val="0"/>
      <w:marBottom w:val="0"/>
      <w:divBdr>
        <w:top w:val="none" w:sz="0" w:space="0" w:color="auto"/>
        <w:left w:val="none" w:sz="0" w:space="0" w:color="auto"/>
        <w:bottom w:val="none" w:sz="0" w:space="0" w:color="auto"/>
        <w:right w:val="none" w:sz="0" w:space="0" w:color="auto"/>
      </w:divBdr>
    </w:div>
    <w:div w:id="1154447017">
      <w:bodyDiv w:val="1"/>
      <w:marLeft w:val="0"/>
      <w:marRight w:val="0"/>
      <w:marTop w:val="0"/>
      <w:marBottom w:val="0"/>
      <w:divBdr>
        <w:top w:val="none" w:sz="0" w:space="0" w:color="auto"/>
        <w:left w:val="none" w:sz="0" w:space="0" w:color="auto"/>
        <w:bottom w:val="none" w:sz="0" w:space="0" w:color="auto"/>
        <w:right w:val="none" w:sz="0" w:space="0" w:color="auto"/>
      </w:divBdr>
    </w:div>
    <w:div w:id="1196040774">
      <w:bodyDiv w:val="1"/>
      <w:marLeft w:val="0"/>
      <w:marRight w:val="0"/>
      <w:marTop w:val="0"/>
      <w:marBottom w:val="0"/>
      <w:divBdr>
        <w:top w:val="none" w:sz="0" w:space="0" w:color="auto"/>
        <w:left w:val="none" w:sz="0" w:space="0" w:color="auto"/>
        <w:bottom w:val="none" w:sz="0" w:space="0" w:color="auto"/>
        <w:right w:val="none" w:sz="0" w:space="0" w:color="auto"/>
      </w:divBdr>
    </w:div>
    <w:div w:id="1305890232">
      <w:bodyDiv w:val="1"/>
      <w:marLeft w:val="0"/>
      <w:marRight w:val="0"/>
      <w:marTop w:val="0"/>
      <w:marBottom w:val="0"/>
      <w:divBdr>
        <w:top w:val="none" w:sz="0" w:space="0" w:color="auto"/>
        <w:left w:val="none" w:sz="0" w:space="0" w:color="auto"/>
        <w:bottom w:val="none" w:sz="0" w:space="0" w:color="auto"/>
        <w:right w:val="none" w:sz="0" w:space="0" w:color="auto"/>
      </w:divBdr>
    </w:div>
    <w:div w:id="1408652355">
      <w:bodyDiv w:val="1"/>
      <w:marLeft w:val="0"/>
      <w:marRight w:val="0"/>
      <w:marTop w:val="0"/>
      <w:marBottom w:val="0"/>
      <w:divBdr>
        <w:top w:val="none" w:sz="0" w:space="0" w:color="auto"/>
        <w:left w:val="none" w:sz="0" w:space="0" w:color="auto"/>
        <w:bottom w:val="none" w:sz="0" w:space="0" w:color="auto"/>
        <w:right w:val="none" w:sz="0" w:space="0" w:color="auto"/>
      </w:divBdr>
    </w:div>
    <w:div w:id="1420643134">
      <w:bodyDiv w:val="1"/>
      <w:marLeft w:val="0"/>
      <w:marRight w:val="0"/>
      <w:marTop w:val="0"/>
      <w:marBottom w:val="0"/>
      <w:divBdr>
        <w:top w:val="none" w:sz="0" w:space="0" w:color="auto"/>
        <w:left w:val="none" w:sz="0" w:space="0" w:color="auto"/>
        <w:bottom w:val="none" w:sz="0" w:space="0" w:color="auto"/>
        <w:right w:val="none" w:sz="0" w:space="0" w:color="auto"/>
      </w:divBdr>
    </w:div>
    <w:div w:id="1479424040">
      <w:bodyDiv w:val="1"/>
      <w:marLeft w:val="0"/>
      <w:marRight w:val="0"/>
      <w:marTop w:val="0"/>
      <w:marBottom w:val="0"/>
      <w:divBdr>
        <w:top w:val="none" w:sz="0" w:space="0" w:color="auto"/>
        <w:left w:val="none" w:sz="0" w:space="0" w:color="auto"/>
        <w:bottom w:val="none" w:sz="0" w:space="0" w:color="auto"/>
        <w:right w:val="none" w:sz="0" w:space="0" w:color="auto"/>
      </w:divBdr>
    </w:div>
    <w:div w:id="1546795858">
      <w:bodyDiv w:val="1"/>
      <w:marLeft w:val="0"/>
      <w:marRight w:val="0"/>
      <w:marTop w:val="0"/>
      <w:marBottom w:val="0"/>
      <w:divBdr>
        <w:top w:val="none" w:sz="0" w:space="0" w:color="auto"/>
        <w:left w:val="none" w:sz="0" w:space="0" w:color="auto"/>
        <w:bottom w:val="none" w:sz="0" w:space="0" w:color="auto"/>
        <w:right w:val="none" w:sz="0" w:space="0" w:color="auto"/>
      </w:divBdr>
    </w:div>
    <w:div w:id="1547831634">
      <w:bodyDiv w:val="1"/>
      <w:marLeft w:val="0"/>
      <w:marRight w:val="0"/>
      <w:marTop w:val="0"/>
      <w:marBottom w:val="0"/>
      <w:divBdr>
        <w:top w:val="none" w:sz="0" w:space="0" w:color="auto"/>
        <w:left w:val="none" w:sz="0" w:space="0" w:color="auto"/>
        <w:bottom w:val="none" w:sz="0" w:space="0" w:color="auto"/>
        <w:right w:val="none" w:sz="0" w:space="0" w:color="auto"/>
      </w:divBdr>
    </w:div>
    <w:div w:id="1551333664">
      <w:bodyDiv w:val="1"/>
      <w:marLeft w:val="0"/>
      <w:marRight w:val="0"/>
      <w:marTop w:val="0"/>
      <w:marBottom w:val="0"/>
      <w:divBdr>
        <w:top w:val="none" w:sz="0" w:space="0" w:color="auto"/>
        <w:left w:val="none" w:sz="0" w:space="0" w:color="auto"/>
        <w:bottom w:val="none" w:sz="0" w:space="0" w:color="auto"/>
        <w:right w:val="none" w:sz="0" w:space="0" w:color="auto"/>
      </w:divBdr>
    </w:div>
    <w:div w:id="1630091301">
      <w:bodyDiv w:val="1"/>
      <w:marLeft w:val="0"/>
      <w:marRight w:val="0"/>
      <w:marTop w:val="0"/>
      <w:marBottom w:val="0"/>
      <w:divBdr>
        <w:top w:val="none" w:sz="0" w:space="0" w:color="auto"/>
        <w:left w:val="none" w:sz="0" w:space="0" w:color="auto"/>
        <w:bottom w:val="none" w:sz="0" w:space="0" w:color="auto"/>
        <w:right w:val="none" w:sz="0" w:space="0" w:color="auto"/>
      </w:divBdr>
    </w:div>
    <w:div w:id="1643582940">
      <w:bodyDiv w:val="1"/>
      <w:marLeft w:val="0"/>
      <w:marRight w:val="0"/>
      <w:marTop w:val="0"/>
      <w:marBottom w:val="0"/>
      <w:divBdr>
        <w:top w:val="none" w:sz="0" w:space="0" w:color="auto"/>
        <w:left w:val="none" w:sz="0" w:space="0" w:color="auto"/>
        <w:bottom w:val="none" w:sz="0" w:space="0" w:color="auto"/>
        <w:right w:val="none" w:sz="0" w:space="0" w:color="auto"/>
      </w:divBdr>
    </w:div>
    <w:div w:id="1720206732">
      <w:bodyDiv w:val="1"/>
      <w:marLeft w:val="0"/>
      <w:marRight w:val="0"/>
      <w:marTop w:val="0"/>
      <w:marBottom w:val="0"/>
      <w:divBdr>
        <w:top w:val="none" w:sz="0" w:space="0" w:color="auto"/>
        <w:left w:val="none" w:sz="0" w:space="0" w:color="auto"/>
        <w:bottom w:val="none" w:sz="0" w:space="0" w:color="auto"/>
        <w:right w:val="none" w:sz="0" w:space="0" w:color="auto"/>
      </w:divBdr>
    </w:div>
    <w:div w:id="1795562496">
      <w:bodyDiv w:val="1"/>
      <w:marLeft w:val="0"/>
      <w:marRight w:val="0"/>
      <w:marTop w:val="0"/>
      <w:marBottom w:val="0"/>
      <w:divBdr>
        <w:top w:val="none" w:sz="0" w:space="0" w:color="auto"/>
        <w:left w:val="none" w:sz="0" w:space="0" w:color="auto"/>
        <w:bottom w:val="none" w:sz="0" w:space="0" w:color="auto"/>
        <w:right w:val="none" w:sz="0" w:space="0" w:color="auto"/>
      </w:divBdr>
      <w:divsChild>
        <w:div w:id="673262036">
          <w:marLeft w:val="547"/>
          <w:marRight w:val="0"/>
          <w:marTop w:val="0"/>
          <w:marBottom w:val="120"/>
          <w:divBdr>
            <w:top w:val="none" w:sz="0" w:space="0" w:color="auto"/>
            <w:left w:val="none" w:sz="0" w:space="0" w:color="auto"/>
            <w:bottom w:val="none" w:sz="0" w:space="0" w:color="auto"/>
            <w:right w:val="none" w:sz="0" w:space="0" w:color="auto"/>
          </w:divBdr>
        </w:div>
        <w:div w:id="716203412">
          <w:marLeft w:val="547"/>
          <w:marRight w:val="0"/>
          <w:marTop w:val="0"/>
          <w:marBottom w:val="120"/>
          <w:divBdr>
            <w:top w:val="none" w:sz="0" w:space="0" w:color="auto"/>
            <w:left w:val="none" w:sz="0" w:space="0" w:color="auto"/>
            <w:bottom w:val="none" w:sz="0" w:space="0" w:color="auto"/>
            <w:right w:val="none" w:sz="0" w:space="0" w:color="auto"/>
          </w:divBdr>
        </w:div>
        <w:div w:id="916476821">
          <w:marLeft w:val="547"/>
          <w:marRight w:val="0"/>
          <w:marTop w:val="0"/>
          <w:marBottom w:val="120"/>
          <w:divBdr>
            <w:top w:val="none" w:sz="0" w:space="0" w:color="auto"/>
            <w:left w:val="none" w:sz="0" w:space="0" w:color="auto"/>
            <w:bottom w:val="none" w:sz="0" w:space="0" w:color="auto"/>
            <w:right w:val="none" w:sz="0" w:space="0" w:color="auto"/>
          </w:divBdr>
        </w:div>
        <w:div w:id="1349528348">
          <w:marLeft w:val="547"/>
          <w:marRight w:val="0"/>
          <w:marTop w:val="0"/>
          <w:marBottom w:val="120"/>
          <w:divBdr>
            <w:top w:val="none" w:sz="0" w:space="0" w:color="auto"/>
            <w:left w:val="none" w:sz="0" w:space="0" w:color="auto"/>
            <w:bottom w:val="none" w:sz="0" w:space="0" w:color="auto"/>
            <w:right w:val="none" w:sz="0" w:space="0" w:color="auto"/>
          </w:divBdr>
        </w:div>
      </w:divsChild>
    </w:div>
    <w:div w:id="1827358252">
      <w:bodyDiv w:val="1"/>
      <w:marLeft w:val="0"/>
      <w:marRight w:val="0"/>
      <w:marTop w:val="0"/>
      <w:marBottom w:val="0"/>
      <w:divBdr>
        <w:top w:val="none" w:sz="0" w:space="0" w:color="auto"/>
        <w:left w:val="none" w:sz="0" w:space="0" w:color="auto"/>
        <w:bottom w:val="none" w:sz="0" w:space="0" w:color="auto"/>
        <w:right w:val="none" w:sz="0" w:space="0" w:color="auto"/>
      </w:divBdr>
    </w:div>
    <w:div w:id="195536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4.png"/><Relationship Id="rId26" Type="http://schemas.openxmlformats.org/officeDocument/2006/relationships/hyperlink" Target="mailto:d.hexter@cardiff.gov.uk" TargetMode="External"/><Relationship Id="rId3" Type="http://schemas.openxmlformats.org/officeDocument/2006/relationships/customXml" Target="../customXml/item3.xml"/><Relationship Id="rId21" Type="http://schemas.openxmlformats.org/officeDocument/2006/relationships/diagramQuickStyle" Target="diagrams/quickStyle1.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image" Target="media/image6.png"/><Relationship Id="rId33" Type="http://schemas.openxmlformats.org/officeDocument/2006/relationships/hyperlink" Target="http://edrms.cardiff.gov.uk/sites/Audit/SitePages/InvestigationsTeam.aspx"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Layout" Target="diagrams/layout1.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5.png"/><Relationship Id="rId32" Type="http://schemas.openxmlformats.org/officeDocument/2006/relationships/hyperlink" Target="mailto:d.hexter@cardiff.gov.uk" TargetMode="External"/><Relationship Id="rId5" Type="http://schemas.openxmlformats.org/officeDocument/2006/relationships/customXml" Target="../customXml/item5.xml"/><Relationship Id="rId15" Type="http://schemas.openxmlformats.org/officeDocument/2006/relationships/image" Target="media/image2.jpeg"/><Relationship Id="rId23" Type="http://schemas.microsoft.com/office/2007/relationships/diagramDrawing" Target="diagrams/drawing1.xml"/><Relationship Id="rId28" Type="http://schemas.openxmlformats.org/officeDocument/2006/relationships/image" Target="media/image7.jpeg"/><Relationship Id="rId10" Type="http://schemas.openxmlformats.org/officeDocument/2006/relationships/settings" Target="settings.xml"/><Relationship Id="rId19" Type="http://schemas.openxmlformats.org/officeDocument/2006/relationships/diagramData" Target="diagrams/data1.xml"/><Relationship Id="rId31" Type="http://schemas.openxmlformats.org/officeDocument/2006/relationships/hyperlink" Target="http://edrms.cardiff.gov.uk/sites/Audit/SitePages/InvestigationsTeam.aspx"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diagramColors" Target="diagrams/colors1.xml"/><Relationship Id="rId27" Type="http://schemas.openxmlformats.org/officeDocument/2006/relationships/footer" Target="footer1.xml"/><Relationship Id="rId30" Type="http://schemas.openxmlformats.org/officeDocument/2006/relationships/hyperlink" Target="mailto:d.hexter@cardiff.gov.uk"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EE44B5-6AD3-4147-A11D-B0648F6F1413}" type="doc">
      <dgm:prSet loTypeId="urn:microsoft.com/office/officeart/2005/8/layout/venn3" loCatId="relationship" qsTypeId="urn:microsoft.com/office/officeart/2005/8/quickstyle/simple5" qsCatId="simple" csTypeId="urn:microsoft.com/office/officeart/2005/8/colors/colorful3" csCatId="colorful" phldr="1"/>
      <dgm:spPr/>
      <dgm:t>
        <a:bodyPr/>
        <a:lstStyle/>
        <a:p>
          <a:endParaRPr lang="en-US"/>
        </a:p>
      </dgm:t>
    </dgm:pt>
    <dgm:pt modelId="{51DF51C1-A124-498E-A9BB-C9871B852FB1}">
      <dgm:prSet phldrT="[Text]"/>
      <dgm:spPr/>
      <dgm:t>
        <a:bodyPr/>
        <a:lstStyle/>
        <a:p>
          <a:r>
            <a:rPr lang="en-US" b="0" baseline="0"/>
            <a:t>Risk Awareness</a:t>
          </a:r>
        </a:p>
      </dgm:t>
    </dgm:pt>
    <dgm:pt modelId="{3018E239-D69C-4705-9A35-AC2137D3049E}" type="parTrans" cxnId="{C3F3A1AB-AFF0-430F-A647-C69437EB11BE}">
      <dgm:prSet/>
      <dgm:spPr/>
      <dgm:t>
        <a:bodyPr/>
        <a:lstStyle/>
        <a:p>
          <a:endParaRPr lang="en-US" b="0" baseline="0"/>
        </a:p>
      </dgm:t>
    </dgm:pt>
    <dgm:pt modelId="{DE55AB76-88E0-4992-B67A-4C5E289252B6}" type="sibTrans" cxnId="{C3F3A1AB-AFF0-430F-A647-C69437EB11BE}">
      <dgm:prSet/>
      <dgm:spPr/>
      <dgm:t>
        <a:bodyPr/>
        <a:lstStyle/>
        <a:p>
          <a:endParaRPr lang="en-US" b="0" baseline="0"/>
        </a:p>
      </dgm:t>
    </dgm:pt>
    <dgm:pt modelId="{0EBDC37B-A6CE-40F3-9FF8-92178AAFDE2A}">
      <dgm:prSet phldrT="[Text]"/>
      <dgm:spPr/>
      <dgm:t>
        <a:bodyPr/>
        <a:lstStyle/>
        <a:p>
          <a:r>
            <a:rPr lang="en-US" b="0" baseline="0"/>
            <a:t>Reporting</a:t>
          </a:r>
        </a:p>
      </dgm:t>
    </dgm:pt>
    <dgm:pt modelId="{C050AB07-D0EF-4ABC-8917-2FF273247889}" type="parTrans" cxnId="{43D56554-B7FC-447C-92F0-8898452B3792}">
      <dgm:prSet/>
      <dgm:spPr/>
      <dgm:t>
        <a:bodyPr/>
        <a:lstStyle/>
        <a:p>
          <a:endParaRPr lang="en-US" b="0" baseline="0"/>
        </a:p>
      </dgm:t>
    </dgm:pt>
    <dgm:pt modelId="{D4675DFA-7443-4BB2-BCC4-61D32AED1A8B}" type="sibTrans" cxnId="{43D56554-B7FC-447C-92F0-8898452B3792}">
      <dgm:prSet/>
      <dgm:spPr/>
      <dgm:t>
        <a:bodyPr/>
        <a:lstStyle/>
        <a:p>
          <a:endParaRPr lang="en-US" b="0" baseline="0"/>
        </a:p>
      </dgm:t>
    </dgm:pt>
    <dgm:pt modelId="{5FD86B7A-FD58-4C1D-B6FB-10874587138C}">
      <dgm:prSet phldrT="[Text]"/>
      <dgm:spPr/>
      <dgm:t>
        <a:bodyPr/>
        <a:lstStyle/>
        <a:p>
          <a:r>
            <a:rPr lang="en-US" b="0" baseline="0"/>
            <a:t>Response</a:t>
          </a:r>
        </a:p>
      </dgm:t>
    </dgm:pt>
    <dgm:pt modelId="{9DF1A7D2-FFB4-4610-8A24-8E0A06FB7DD5}" type="parTrans" cxnId="{1B26789E-AFC9-4946-84DD-8A55C68E3499}">
      <dgm:prSet/>
      <dgm:spPr/>
      <dgm:t>
        <a:bodyPr/>
        <a:lstStyle/>
        <a:p>
          <a:endParaRPr lang="en-US" b="0" baseline="0"/>
        </a:p>
      </dgm:t>
    </dgm:pt>
    <dgm:pt modelId="{8CB9D739-BD38-4A1B-9D51-CDBFFB8ACF24}" type="sibTrans" cxnId="{1B26789E-AFC9-4946-84DD-8A55C68E3499}">
      <dgm:prSet/>
      <dgm:spPr/>
      <dgm:t>
        <a:bodyPr/>
        <a:lstStyle/>
        <a:p>
          <a:endParaRPr lang="en-US" b="0" baseline="0"/>
        </a:p>
      </dgm:t>
    </dgm:pt>
    <dgm:pt modelId="{89BFDDB5-D19E-4980-8A4D-1B19EA256765}">
      <dgm:prSet phldrT="[Text]"/>
      <dgm:spPr/>
      <dgm:t>
        <a:bodyPr/>
        <a:lstStyle/>
        <a:p>
          <a:r>
            <a:rPr lang="en-US" b="0" baseline="0"/>
            <a:t>Culture</a:t>
          </a:r>
        </a:p>
      </dgm:t>
    </dgm:pt>
    <dgm:pt modelId="{B5478FAB-1D49-4CF3-99F4-4E4467E70975}" type="parTrans" cxnId="{C28912FB-4C18-4702-BB3A-4D92E52896DB}">
      <dgm:prSet/>
      <dgm:spPr/>
      <dgm:t>
        <a:bodyPr/>
        <a:lstStyle/>
        <a:p>
          <a:endParaRPr lang="en-US" b="0" baseline="0"/>
        </a:p>
      </dgm:t>
    </dgm:pt>
    <dgm:pt modelId="{04948F5F-B801-4FE9-BB78-AE613B68FB09}" type="sibTrans" cxnId="{C28912FB-4C18-4702-BB3A-4D92E52896DB}">
      <dgm:prSet/>
      <dgm:spPr/>
      <dgm:t>
        <a:bodyPr/>
        <a:lstStyle/>
        <a:p>
          <a:endParaRPr lang="en-US" b="0" baseline="0"/>
        </a:p>
      </dgm:t>
    </dgm:pt>
    <dgm:pt modelId="{1E5D8FE7-6B2B-46EF-A2D7-73D7B05B367B}" type="pres">
      <dgm:prSet presAssocID="{B6EE44B5-6AD3-4147-A11D-B0648F6F1413}" presName="Name0" presStyleCnt="0">
        <dgm:presLayoutVars>
          <dgm:dir/>
          <dgm:resizeHandles val="exact"/>
        </dgm:presLayoutVars>
      </dgm:prSet>
      <dgm:spPr/>
      <dgm:t>
        <a:bodyPr/>
        <a:lstStyle/>
        <a:p>
          <a:endParaRPr lang="en-US"/>
        </a:p>
      </dgm:t>
    </dgm:pt>
    <dgm:pt modelId="{C0557CBB-600E-45BD-BBA6-BB8F6A58A32A}" type="pres">
      <dgm:prSet presAssocID="{51DF51C1-A124-498E-A9BB-C9871B852FB1}" presName="Name5" presStyleLbl="vennNode1" presStyleIdx="0" presStyleCnt="4">
        <dgm:presLayoutVars>
          <dgm:bulletEnabled val="1"/>
        </dgm:presLayoutVars>
      </dgm:prSet>
      <dgm:spPr/>
      <dgm:t>
        <a:bodyPr/>
        <a:lstStyle/>
        <a:p>
          <a:endParaRPr lang="en-US"/>
        </a:p>
      </dgm:t>
    </dgm:pt>
    <dgm:pt modelId="{956560F5-2A3B-443C-9AE2-22B6CB7F1DA8}" type="pres">
      <dgm:prSet presAssocID="{DE55AB76-88E0-4992-B67A-4C5E289252B6}" presName="space" presStyleCnt="0"/>
      <dgm:spPr/>
    </dgm:pt>
    <dgm:pt modelId="{F2E0805C-69B5-4E84-AB3D-3AE8C0616987}" type="pres">
      <dgm:prSet presAssocID="{89BFDDB5-D19E-4980-8A4D-1B19EA256765}" presName="Name5" presStyleLbl="vennNode1" presStyleIdx="1" presStyleCnt="4">
        <dgm:presLayoutVars>
          <dgm:bulletEnabled val="1"/>
        </dgm:presLayoutVars>
      </dgm:prSet>
      <dgm:spPr/>
      <dgm:t>
        <a:bodyPr/>
        <a:lstStyle/>
        <a:p>
          <a:endParaRPr lang="en-US"/>
        </a:p>
      </dgm:t>
    </dgm:pt>
    <dgm:pt modelId="{89BE3130-8E12-4FDD-823F-275CC1A6FDD0}" type="pres">
      <dgm:prSet presAssocID="{04948F5F-B801-4FE9-BB78-AE613B68FB09}" presName="space" presStyleCnt="0"/>
      <dgm:spPr/>
    </dgm:pt>
    <dgm:pt modelId="{D187593F-38F3-4D19-8333-9A527835D192}" type="pres">
      <dgm:prSet presAssocID="{0EBDC37B-A6CE-40F3-9FF8-92178AAFDE2A}" presName="Name5" presStyleLbl="vennNode1" presStyleIdx="2" presStyleCnt="4">
        <dgm:presLayoutVars>
          <dgm:bulletEnabled val="1"/>
        </dgm:presLayoutVars>
      </dgm:prSet>
      <dgm:spPr/>
      <dgm:t>
        <a:bodyPr/>
        <a:lstStyle/>
        <a:p>
          <a:endParaRPr lang="en-US"/>
        </a:p>
      </dgm:t>
    </dgm:pt>
    <dgm:pt modelId="{89DEDF5E-AD40-467C-B9AF-ACD717BFBBFD}" type="pres">
      <dgm:prSet presAssocID="{D4675DFA-7443-4BB2-BCC4-61D32AED1A8B}" presName="space" presStyleCnt="0"/>
      <dgm:spPr/>
    </dgm:pt>
    <dgm:pt modelId="{4AAF9DFB-1FC5-4126-802E-13E1DAC0D818}" type="pres">
      <dgm:prSet presAssocID="{5FD86B7A-FD58-4C1D-B6FB-10874587138C}" presName="Name5" presStyleLbl="vennNode1" presStyleIdx="3" presStyleCnt="4">
        <dgm:presLayoutVars>
          <dgm:bulletEnabled val="1"/>
        </dgm:presLayoutVars>
      </dgm:prSet>
      <dgm:spPr/>
      <dgm:t>
        <a:bodyPr/>
        <a:lstStyle/>
        <a:p>
          <a:endParaRPr lang="en-US"/>
        </a:p>
      </dgm:t>
    </dgm:pt>
  </dgm:ptLst>
  <dgm:cxnLst>
    <dgm:cxn modelId="{C3F3A1AB-AFF0-430F-A647-C69437EB11BE}" srcId="{B6EE44B5-6AD3-4147-A11D-B0648F6F1413}" destId="{51DF51C1-A124-498E-A9BB-C9871B852FB1}" srcOrd="0" destOrd="0" parTransId="{3018E239-D69C-4705-9A35-AC2137D3049E}" sibTransId="{DE55AB76-88E0-4992-B67A-4C5E289252B6}"/>
    <dgm:cxn modelId="{1B26789E-AFC9-4946-84DD-8A55C68E3499}" srcId="{B6EE44B5-6AD3-4147-A11D-B0648F6F1413}" destId="{5FD86B7A-FD58-4C1D-B6FB-10874587138C}" srcOrd="3" destOrd="0" parTransId="{9DF1A7D2-FFB4-4610-8A24-8E0A06FB7DD5}" sibTransId="{8CB9D739-BD38-4A1B-9D51-CDBFFB8ACF24}"/>
    <dgm:cxn modelId="{1883509E-1271-4E88-8BE1-62264E562382}" type="presOf" srcId="{B6EE44B5-6AD3-4147-A11D-B0648F6F1413}" destId="{1E5D8FE7-6B2B-46EF-A2D7-73D7B05B367B}" srcOrd="0" destOrd="0" presId="urn:microsoft.com/office/officeart/2005/8/layout/venn3"/>
    <dgm:cxn modelId="{43D56554-B7FC-447C-92F0-8898452B3792}" srcId="{B6EE44B5-6AD3-4147-A11D-B0648F6F1413}" destId="{0EBDC37B-A6CE-40F3-9FF8-92178AAFDE2A}" srcOrd="2" destOrd="0" parTransId="{C050AB07-D0EF-4ABC-8917-2FF273247889}" sibTransId="{D4675DFA-7443-4BB2-BCC4-61D32AED1A8B}"/>
    <dgm:cxn modelId="{C28912FB-4C18-4702-BB3A-4D92E52896DB}" srcId="{B6EE44B5-6AD3-4147-A11D-B0648F6F1413}" destId="{89BFDDB5-D19E-4980-8A4D-1B19EA256765}" srcOrd="1" destOrd="0" parTransId="{B5478FAB-1D49-4CF3-99F4-4E4467E70975}" sibTransId="{04948F5F-B801-4FE9-BB78-AE613B68FB09}"/>
    <dgm:cxn modelId="{73C65830-04F8-4F70-823D-2D4124430BA2}" type="presOf" srcId="{51DF51C1-A124-498E-A9BB-C9871B852FB1}" destId="{C0557CBB-600E-45BD-BBA6-BB8F6A58A32A}" srcOrd="0" destOrd="0" presId="urn:microsoft.com/office/officeart/2005/8/layout/venn3"/>
    <dgm:cxn modelId="{EF7500C8-4076-4485-BFB6-E0B1136ECEB8}" type="presOf" srcId="{89BFDDB5-D19E-4980-8A4D-1B19EA256765}" destId="{F2E0805C-69B5-4E84-AB3D-3AE8C0616987}" srcOrd="0" destOrd="0" presId="urn:microsoft.com/office/officeart/2005/8/layout/venn3"/>
    <dgm:cxn modelId="{A2DB91D0-8405-4FDD-B785-95E736D647F4}" type="presOf" srcId="{5FD86B7A-FD58-4C1D-B6FB-10874587138C}" destId="{4AAF9DFB-1FC5-4126-802E-13E1DAC0D818}" srcOrd="0" destOrd="0" presId="urn:microsoft.com/office/officeart/2005/8/layout/venn3"/>
    <dgm:cxn modelId="{4D1844C4-407A-4BE5-BDFD-7DE0FB735AAF}" type="presOf" srcId="{0EBDC37B-A6CE-40F3-9FF8-92178AAFDE2A}" destId="{D187593F-38F3-4D19-8333-9A527835D192}" srcOrd="0" destOrd="0" presId="urn:microsoft.com/office/officeart/2005/8/layout/venn3"/>
    <dgm:cxn modelId="{DF029C6A-D4CE-47E4-99E4-77B3139B40E5}" type="presParOf" srcId="{1E5D8FE7-6B2B-46EF-A2D7-73D7B05B367B}" destId="{C0557CBB-600E-45BD-BBA6-BB8F6A58A32A}" srcOrd="0" destOrd="0" presId="urn:microsoft.com/office/officeart/2005/8/layout/venn3"/>
    <dgm:cxn modelId="{32D2C531-5D97-47BC-A07D-94AF29A98B83}" type="presParOf" srcId="{1E5D8FE7-6B2B-46EF-A2D7-73D7B05B367B}" destId="{956560F5-2A3B-443C-9AE2-22B6CB7F1DA8}" srcOrd="1" destOrd="0" presId="urn:microsoft.com/office/officeart/2005/8/layout/venn3"/>
    <dgm:cxn modelId="{68709897-02E6-40B2-BF18-539318E9018B}" type="presParOf" srcId="{1E5D8FE7-6B2B-46EF-A2D7-73D7B05B367B}" destId="{F2E0805C-69B5-4E84-AB3D-3AE8C0616987}" srcOrd="2" destOrd="0" presId="urn:microsoft.com/office/officeart/2005/8/layout/venn3"/>
    <dgm:cxn modelId="{5154A463-F7CA-4EB5-A57A-78E3BF0B608C}" type="presParOf" srcId="{1E5D8FE7-6B2B-46EF-A2D7-73D7B05B367B}" destId="{89BE3130-8E12-4FDD-823F-275CC1A6FDD0}" srcOrd="3" destOrd="0" presId="urn:microsoft.com/office/officeart/2005/8/layout/venn3"/>
    <dgm:cxn modelId="{CBD4C786-84A9-4873-B5DA-DC2AAEA823B6}" type="presParOf" srcId="{1E5D8FE7-6B2B-46EF-A2D7-73D7B05B367B}" destId="{D187593F-38F3-4D19-8333-9A527835D192}" srcOrd="4" destOrd="0" presId="urn:microsoft.com/office/officeart/2005/8/layout/venn3"/>
    <dgm:cxn modelId="{0F5F2D2E-786A-44F0-BF58-020C1FAB775D}" type="presParOf" srcId="{1E5D8FE7-6B2B-46EF-A2D7-73D7B05B367B}" destId="{89DEDF5E-AD40-467C-B9AF-ACD717BFBBFD}" srcOrd="5" destOrd="0" presId="urn:microsoft.com/office/officeart/2005/8/layout/venn3"/>
    <dgm:cxn modelId="{38EC53AE-4217-452A-8F60-1D50A60C4CA3}" type="presParOf" srcId="{1E5D8FE7-6B2B-46EF-A2D7-73D7B05B367B}" destId="{4AAF9DFB-1FC5-4126-802E-13E1DAC0D818}" srcOrd="6" destOrd="0" presId="urn:microsoft.com/office/officeart/2005/8/layout/venn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557CBB-600E-45BD-BBA6-BB8F6A58A32A}">
      <dsp:nvSpPr>
        <dsp:cNvPr id="0" name=""/>
        <dsp:cNvSpPr/>
      </dsp:nvSpPr>
      <dsp:spPr>
        <a:xfrm>
          <a:off x="832814" y="158"/>
          <a:ext cx="1434345" cy="1434345"/>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lvl="0" algn="ctr" defTabSz="666750">
            <a:lnSpc>
              <a:spcPct val="90000"/>
            </a:lnSpc>
            <a:spcBef>
              <a:spcPct val="0"/>
            </a:spcBef>
            <a:spcAft>
              <a:spcPct val="35000"/>
            </a:spcAft>
          </a:pPr>
          <a:r>
            <a:rPr lang="en-US" sz="1500" b="0" kern="1200" baseline="0"/>
            <a:t>Risk Awareness</a:t>
          </a:r>
        </a:p>
      </dsp:txBody>
      <dsp:txXfrm>
        <a:off x="1042869" y="210213"/>
        <a:ext cx="1014235" cy="1014235"/>
      </dsp:txXfrm>
    </dsp:sp>
    <dsp:sp modelId="{F2E0805C-69B5-4E84-AB3D-3AE8C0616987}">
      <dsp:nvSpPr>
        <dsp:cNvPr id="0" name=""/>
        <dsp:cNvSpPr/>
      </dsp:nvSpPr>
      <dsp:spPr>
        <a:xfrm>
          <a:off x="1980291" y="158"/>
          <a:ext cx="1434345" cy="1434345"/>
        </a:xfrm>
        <a:prstGeom prst="ellipse">
          <a:avLst/>
        </a:prstGeom>
        <a:gradFill rotWithShape="0">
          <a:gsLst>
            <a:gs pos="0">
              <a:schemeClr val="accent3">
                <a:alpha val="50000"/>
                <a:hueOff val="3750088"/>
                <a:satOff val="-5627"/>
                <a:lumOff val="-915"/>
                <a:alphaOff val="0"/>
                <a:shade val="51000"/>
                <a:satMod val="130000"/>
              </a:schemeClr>
            </a:gs>
            <a:gs pos="80000">
              <a:schemeClr val="accent3">
                <a:alpha val="50000"/>
                <a:hueOff val="3750088"/>
                <a:satOff val="-5627"/>
                <a:lumOff val="-915"/>
                <a:alphaOff val="0"/>
                <a:shade val="93000"/>
                <a:satMod val="130000"/>
              </a:schemeClr>
            </a:gs>
            <a:gs pos="100000">
              <a:schemeClr val="accent3">
                <a:alpha val="50000"/>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lvl="0" algn="ctr" defTabSz="666750">
            <a:lnSpc>
              <a:spcPct val="90000"/>
            </a:lnSpc>
            <a:spcBef>
              <a:spcPct val="0"/>
            </a:spcBef>
            <a:spcAft>
              <a:spcPct val="35000"/>
            </a:spcAft>
          </a:pPr>
          <a:r>
            <a:rPr lang="en-US" sz="1500" b="0" kern="1200" baseline="0"/>
            <a:t>Culture</a:t>
          </a:r>
        </a:p>
      </dsp:txBody>
      <dsp:txXfrm>
        <a:off x="2190346" y="210213"/>
        <a:ext cx="1014235" cy="1014235"/>
      </dsp:txXfrm>
    </dsp:sp>
    <dsp:sp modelId="{D187593F-38F3-4D19-8333-9A527835D192}">
      <dsp:nvSpPr>
        <dsp:cNvPr id="0" name=""/>
        <dsp:cNvSpPr/>
      </dsp:nvSpPr>
      <dsp:spPr>
        <a:xfrm>
          <a:off x="3127767" y="158"/>
          <a:ext cx="1434345" cy="1434345"/>
        </a:xfrm>
        <a:prstGeom prst="ellipse">
          <a:avLst/>
        </a:prstGeom>
        <a:gradFill rotWithShape="0">
          <a:gsLst>
            <a:gs pos="0">
              <a:schemeClr val="accent3">
                <a:alpha val="50000"/>
                <a:hueOff val="7500176"/>
                <a:satOff val="-11253"/>
                <a:lumOff val="-1830"/>
                <a:alphaOff val="0"/>
                <a:shade val="51000"/>
                <a:satMod val="130000"/>
              </a:schemeClr>
            </a:gs>
            <a:gs pos="80000">
              <a:schemeClr val="accent3">
                <a:alpha val="50000"/>
                <a:hueOff val="7500176"/>
                <a:satOff val="-11253"/>
                <a:lumOff val="-1830"/>
                <a:alphaOff val="0"/>
                <a:shade val="93000"/>
                <a:satMod val="130000"/>
              </a:schemeClr>
            </a:gs>
            <a:gs pos="100000">
              <a:schemeClr val="accent3">
                <a:alpha val="50000"/>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lvl="0" algn="ctr" defTabSz="666750">
            <a:lnSpc>
              <a:spcPct val="90000"/>
            </a:lnSpc>
            <a:spcBef>
              <a:spcPct val="0"/>
            </a:spcBef>
            <a:spcAft>
              <a:spcPct val="35000"/>
            </a:spcAft>
          </a:pPr>
          <a:r>
            <a:rPr lang="en-US" sz="1500" b="0" kern="1200" baseline="0"/>
            <a:t>Reporting</a:t>
          </a:r>
        </a:p>
      </dsp:txBody>
      <dsp:txXfrm>
        <a:off x="3337822" y="210213"/>
        <a:ext cx="1014235" cy="1014235"/>
      </dsp:txXfrm>
    </dsp:sp>
    <dsp:sp modelId="{4AAF9DFB-1FC5-4126-802E-13E1DAC0D818}">
      <dsp:nvSpPr>
        <dsp:cNvPr id="0" name=""/>
        <dsp:cNvSpPr/>
      </dsp:nvSpPr>
      <dsp:spPr>
        <a:xfrm>
          <a:off x="4275244" y="158"/>
          <a:ext cx="1434345" cy="1434345"/>
        </a:xfrm>
        <a:prstGeom prst="ellipse">
          <a:avLst/>
        </a:prstGeom>
        <a:gradFill rotWithShape="0">
          <a:gsLst>
            <a:gs pos="0">
              <a:schemeClr val="accent3">
                <a:alpha val="50000"/>
                <a:hueOff val="11250264"/>
                <a:satOff val="-16880"/>
                <a:lumOff val="-2745"/>
                <a:alphaOff val="0"/>
                <a:shade val="51000"/>
                <a:satMod val="130000"/>
              </a:schemeClr>
            </a:gs>
            <a:gs pos="80000">
              <a:schemeClr val="accent3">
                <a:alpha val="50000"/>
                <a:hueOff val="11250264"/>
                <a:satOff val="-16880"/>
                <a:lumOff val="-2745"/>
                <a:alphaOff val="0"/>
                <a:shade val="93000"/>
                <a:satMod val="130000"/>
              </a:schemeClr>
            </a:gs>
            <a:gs pos="100000">
              <a:schemeClr val="accent3">
                <a:alpha val="50000"/>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lvl="0" algn="ctr" defTabSz="666750">
            <a:lnSpc>
              <a:spcPct val="90000"/>
            </a:lnSpc>
            <a:spcBef>
              <a:spcPct val="0"/>
            </a:spcBef>
            <a:spcAft>
              <a:spcPct val="35000"/>
            </a:spcAft>
          </a:pPr>
          <a:r>
            <a:rPr lang="en-US" sz="1500" b="0" kern="1200" baseline="0"/>
            <a:t>Response</a:t>
          </a:r>
        </a:p>
      </dsp:txBody>
      <dsp:txXfrm>
        <a:off x="4485299" y="210213"/>
        <a:ext cx="1014235" cy="1014235"/>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49f0a783-104c-4577-a31e-5b6104872947">AUDINV-546174954-856</_dlc_DocId>
    <_dlc_DocIdUrl xmlns="49f0a783-104c-4577-a31e-5b6104872947">
      <Url>http://edrms.cardiff.gov.uk/sites/Audit/Restricted/_layouts/DocIdRedir.aspx?ID=AUDINV-546174954-856</Url>
      <Description>AUDINV-546174954-856</Description>
    </_dlc_DocIdUrl>
    <_dlc_ExpireDateSaved xmlns="http://schemas.microsoft.com/sharepoint/v3" xsi:nil="true"/>
    <_dlc_ExpireDate xmlns="http://schemas.microsoft.com/sharepoint/v3">2021-07-11T07:51:53+00:00</_dlc_ExpireDate>
    <Topic xmlns="49f0a783-104c-4577-a31e-5b6104872947">Translation</Topic>
  </documentManagement>
</p:properties>
</file>

<file path=customXml/item3.xml><?xml version="1.0" encoding="utf-8"?>
<ct:contentTypeSchema xmlns:ct="http://schemas.microsoft.com/office/2006/metadata/contentType" xmlns:ma="http://schemas.microsoft.com/office/2006/metadata/properties/metaAttributes" ct:_="" ma:_="" ma:contentTypeName="Best Practice" ma:contentTypeID="0x010100113522FC459B954CB154FA2D3616922E0900BCB45C9C1BC6A241A89AAB168A21EEDD" ma:contentTypeVersion="32" ma:contentTypeDescription="Guidance notes issued to internal/external users.  " ma:contentTypeScope="" ma:versionID="d4983360da36a21944f507dcc4444c4e">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14ad0f1fd10a1b5e200550300cb9f495" ns1:_="" ns2:_="">
    <xsd:import namespace="http://schemas.microsoft.com/sharepoint/v3"/>
    <xsd:import namespace="49f0a783-104c-4577-a31e-5b6104872947"/>
    <xsd:element name="properties">
      <xsd:complexType>
        <xsd:sequence>
          <xsd:element name="documentManagement">
            <xsd:complexType>
              <xsd:all>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empt from Policy" ma:description="" ma:hidden="true" ma:internalName="_dlc_Exempt" ma:readOnly="true">
      <xsd:simpleType>
        <xsd:restriction base="dms:Unknown"/>
      </xsd:simpleType>
    </xsd:element>
    <xsd:element name="_dlc_ExpireDateSaved" ma:index="12" nillable="true" ma:displayName="Original Expiration Date" ma:hidden="true" ma:internalName="_dlc_ExpireDateSaved" ma:readOnly="true">
      <xsd:simpleType>
        <xsd:restriction base="dms:DateTime"/>
      </xsd:simpleType>
    </xsd:element>
    <xsd:element name="_dlc_ExpireDate" ma:index="13"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opic" ma:index="15" nillable="true" ma:displayName="Topic" ma:internalName="Topic">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ma:index="14"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d20ea4c-9513-41d8-a3cd-a24587225ade" ContentTypeId="0x010100113522FC459B954CB154FA2D3616922E09" PreviousValue="false"/>
</file>

<file path=customXml/item5.xml><?xml version="1.0" encoding="utf-8"?>
<?mso-contentType ?>
<p:Policy xmlns:p="office.server.policy" id="" local="true">
  <p:Name>Best Practice</p:Name>
  <p:Description/>
  <p:Statement/>
  <p:PolicyItems>
    <p:PolicyItem featureId="Microsoft.Office.RecordsManagement.PolicyFeatures.Expiration" staticId="0x010100113522FC459B954CB154FA2D3616922E09|-2106716229" UniqueId="7c74ab36-d3c4-4f88-b0e3-47fe0132e832">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s>
</p:Policy>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60370-4F30-4EA9-808B-8F99B97BEF05}">
  <ds:schemaRefs>
    <ds:schemaRef ds:uri="http://schemas.microsoft.com/sharepoint/v3/contenttype/forms"/>
  </ds:schemaRefs>
</ds:datastoreItem>
</file>

<file path=customXml/itemProps2.xml><?xml version="1.0" encoding="utf-8"?>
<ds:datastoreItem xmlns:ds="http://schemas.openxmlformats.org/officeDocument/2006/customXml" ds:itemID="{39A0321E-CD6A-489C-85B2-07D7997E1E8E}">
  <ds:schemaRefs>
    <ds:schemaRef ds:uri="http://schemas.microsoft.com/office/2006/metadata/properties"/>
    <ds:schemaRef ds:uri="http://schemas.microsoft.com/office/infopath/2007/PartnerControls"/>
    <ds:schemaRef ds:uri="49f0a783-104c-4577-a31e-5b6104872947"/>
    <ds:schemaRef ds:uri="http://schemas.microsoft.com/sharepoint/v3"/>
  </ds:schemaRefs>
</ds:datastoreItem>
</file>

<file path=customXml/itemProps3.xml><?xml version="1.0" encoding="utf-8"?>
<ds:datastoreItem xmlns:ds="http://schemas.openxmlformats.org/officeDocument/2006/customXml" ds:itemID="{20292AB8-473C-4B47-A1C9-FDC777E5F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836756-44D2-41DD-BBB2-EC41FA4AB359}">
  <ds:schemaRefs>
    <ds:schemaRef ds:uri="Microsoft.SharePoint.Taxonomy.ContentTypeSync"/>
  </ds:schemaRefs>
</ds:datastoreItem>
</file>

<file path=customXml/itemProps5.xml><?xml version="1.0" encoding="utf-8"?>
<ds:datastoreItem xmlns:ds="http://schemas.openxmlformats.org/officeDocument/2006/customXml" ds:itemID="{E20CF961-E88B-489A-95C7-304CB170C17E}">
  <ds:schemaRefs>
    <ds:schemaRef ds:uri="office.server.policy"/>
  </ds:schemaRefs>
</ds:datastoreItem>
</file>

<file path=customXml/itemProps6.xml><?xml version="1.0" encoding="utf-8"?>
<ds:datastoreItem xmlns:ds="http://schemas.openxmlformats.org/officeDocument/2006/customXml" ds:itemID="{FD08FC94-5E68-4B0A-823D-A022F192CF21}">
  <ds:schemaRefs>
    <ds:schemaRef ds:uri="http://schemas.microsoft.com/sharepoint/events"/>
  </ds:schemaRefs>
</ds:datastoreItem>
</file>

<file path=customXml/itemProps7.xml><?xml version="1.0" encoding="utf-8"?>
<ds:datastoreItem xmlns:ds="http://schemas.openxmlformats.org/officeDocument/2006/customXml" ds:itemID="{FF4868C9-1885-49EF-9401-DE26EE796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4523</Words>
  <Characters>25783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Connells Group</Company>
  <LinksUpToDate>false</LinksUpToDate>
  <CharactersWithSpaces>30246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Strategy - English</dc:subject>
  <dc:creator>Any Authorised NHS Employee</dc:creator>
  <cp:keywords/>
  <dc:description/>
  <cp:lastModifiedBy>Nic Naish</cp:lastModifiedBy>
  <cp:revision>2</cp:revision>
  <cp:lastPrinted>2017-12-20T11:35:00Z</cp:lastPrinted>
  <dcterms:created xsi:type="dcterms:W3CDTF">2019-09-16T11:01:00Z</dcterms:created>
  <dcterms:modified xsi:type="dcterms:W3CDTF">2019-09-16T11:01:00Z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0x010100113522FC459B954CB154FA2D3616922E0900BCB45C9C1BC6A241A89AAB168A21EEDD</vt:lpwstr>
  </property>
  <property fmtid="{D5CDD505-2E9C-101B-9397-08002B2CF9AE}" pid="3" name="_dlc_DocIdItemGuid">
    <vt:lpwstr>445882d1-57c8-4e02-b7f4-654df5d4ecaa</vt:lpwstr>
  </property>
  <property fmtid="{D5CDD505-2E9C-101B-9397-08002B2CF9AE}" pid="4" name="_dlc_policyId">
    <vt:lpwstr>0x010100113522FC459B954CB154FA2D3616922E09|-2106716229</vt:lpwstr>
  </property>
  <property fmtid="{D5CDD505-2E9C-101B-9397-08002B2CF9AE}" pid="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6" name="Service Area">
    <vt:lpwstr/>
  </property>
  <property fmtid="{D5CDD505-2E9C-101B-9397-08002B2CF9AE}" pid="7" name="e7df9880cbb54a779f20d4cc725a0f70">
    <vt:lpwstr/>
  </property>
  <property fmtid="{D5CDD505-2E9C-101B-9397-08002B2CF9AE}" pid="8" name="TaxCatchAll">
    <vt:lpwstr/>
  </property>
</Properties>
</file>